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62B9A7" w14:textId="7B1C88D1" w:rsidR="005115FB" w:rsidRDefault="00C76F24" w:rsidP="00131909">
      <w:pPr>
        <w:pBdr>
          <w:top w:val="single" w:sz="18" w:space="1" w:color="auto"/>
          <w:left w:val="single" w:sz="18" w:space="4" w:color="auto"/>
          <w:bottom w:val="single" w:sz="18" w:space="1" w:color="auto"/>
          <w:right w:val="single" w:sz="18" w:space="4" w:color="auto"/>
        </w:pBdr>
        <w:ind w:left="-284" w:firstLine="284"/>
      </w:pPr>
      <w:r>
        <w:rPr>
          <w:noProof/>
          <w:szCs w:val="20"/>
          <w:lang w:val="en-US"/>
        </w:rPr>
        <mc:AlternateContent>
          <mc:Choice Requires="wps">
            <w:drawing>
              <wp:anchor distT="0" distB="0" distL="114300" distR="114300" simplePos="0" relativeHeight="251663360" behindDoc="0" locked="0" layoutInCell="1" allowOverlap="1" wp14:anchorId="586EAE5B" wp14:editId="2B69184C">
                <wp:simplePos x="0" y="0"/>
                <wp:positionH relativeFrom="column">
                  <wp:posOffset>1388409</wp:posOffset>
                </wp:positionH>
                <wp:positionV relativeFrom="paragraph">
                  <wp:posOffset>415477</wp:posOffset>
                </wp:positionV>
                <wp:extent cx="3314700" cy="677732"/>
                <wp:effectExtent l="0" t="0" r="12700" b="825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7732"/>
                        </a:xfrm>
                        <a:prstGeom prst="rect">
                          <a:avLst/>
                        </a:prstGeom>
                        <a:solidFill>
                          <a:srgbClr val="FFFFFF"/>
                        </a:solidFill>
                        <a:ln w="9525">
                          <a:solidFill>
                            <a:srgbClr val="000000"/>
                          </a:solidFill>
                          <a:miter lim="800000"/>
                          <a:headEnd/>
                          <a:tailEnd/>
                        </a:ln>
                      </wps:spPr>
                      <wps:txbx>
                        <w:txbxContent>
                          <w:p w14:paraId="72044020" w14:textId="77777777" w:rsidR="00131909" w:rsidRPr="000A7AC4" w:rsidRDefault="00131909" w:rsidP="00131909">
                            <w:pPr>
                              <w:jc w:val="center"/>
                              <w:rPr>
                                <w:rFonts w:ascii="Chalkboard" w:hAnsi="Chalkboard"/>
                                <w:sz w:val="32"/>
                              </w:rPr>
                            </w:pPr>
                            <w:bookmarkStart w:id="0" w:name="_GoBack"/>
                            <w:r w:rsidRPr="000A7AC4">
                              <w:rPr>
                                <w:rFonts w:ascii="Chalkboard" w:hAnsi="Chalkboard"/>
                                <w:sz w:val="32"/>
                              </w:rPr>
                              <w:t>KOONAWARRA PUBLIC SCHOOL PRESCHOOL</w:t>
                            </w:r>
                          </w:p>
                          <w:bookmarkEnd w:id="0"/>
                          <w:p w14:paraId="281D0DA1" w14:textId="77777777" w:rsidR="00131909" w:rsidRPr="000A7AC4" w:rsidRDefault="00131909" w:rsidP="00131909">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EAE5B" id="_x0000_t202" coordsize="21600,21600" o:spt="202" path="m,l,21600r21600,l21600,xe">
                <v:stroke joinstyle="miter"/>
                <v:path gradientshapeok="t" o:connecttype="rect"/>
              </v:shapetype>
              <v:shape id="Text Box 2" o:spid="_x0000_s1026" type="#_x0000_t202" style="position:absolute;left:0;text-align:left;margin-left:109.3pt;margin-top:32.7pt;width:261pt;height:5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">
                <v:textbox>
                  <w:txbxContent>
                    <w:p w14:paraId="72044020" w14:textId="77777777" w:rsidR="00131909" w:rsidRPr="000A7AC4" w:rsidRDefault="00131909" w:rsidP="00131909">
                      <w:pPr>
                        <w:jc w:val="center"/>
                        <w:rPr>
                          <w:rFonts w:ascii="Chalkboard" w:hAnsi="Chalkboard"/>
                          <w:sz w:val="32"/>
                        </w:rPr>
                      </w:pPr>
                      <w:bookmarkStart w:id="1" w:name="_GoBack"/>
                      <w:r w:rsidRPr="000A7AC4">
                        <w:rPr>
                          <w:rFonts w:ascii="Chalkboard" w:hAnsi="Chalkboard"/>
                          <w:sz w:val="32"/>
                        </w:rPr>
                        <w:t>KOONAWARRA PUBLIC SCHOOL PRESCHOOL</w:t>
                      </w:r>
                    </w:p>
                    <w:bookmarkEnd w:id="1"/>
                    <w:p w14:paraId="281D0DA1" w14:textId="77777777" w:rsidR="00131909" w:rsidRPr="000A7AC4" w:rsidRDefault="00131909" w:rsidP="00131909">
                      <w:pPr>
                        <w:rPr>
                          <w:sz w:val="36"/>
                        </w:rPr>
                      </w:pPr>
                    </w:p>
                  </w:txbxContent>
                </v:textbox>
              </v:shape>
            </w:pict>
          </mc:Fallback>
        </mc:AlternateContent>
      </w:r>
      <w:r w:rsidR="00475497">
        <w:rPr>
          <w:b/>
          <w:sz w:val="28"/>
          <w:szCs w:val="28"/>
        </w:rPr>
        <w:t xml:space="preserve"> </w:t>
      </w:r>
      <w:r w:rsidR="00131909">
        <w:t xml:space="preserve"> </w:t>
      </w:r>
      <w:r w:rsidR="00131909">
        <w:rPr>
          <w:noProof/>
          <w:lang w:val="en-US"/>
        </w:rPr>
        <w:drawing>
          <wp:inline distT="0" distB="0" distL="0" distR="0" wp14:anchorId="58DDDB5F" wp14:editId="5235C259">
            <wp:extent cx="1308100" cy="13843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100" cy="1384300"/>
                    </a:xfrm>
                    <a:prstGeom prst="rect">
                      <a:avLst/>
                    </a:prstGeom>
                    <a:noFill/>
                    <a:ln>
                      <a:noFill/>
                    </a:ln>
                  </pic:spPr>
                </pic:pic>
              </a:graphicData>
            </a:graphic>
          </wp:inline>
        </w:drawing>
      </w:r>
      <w:r w:rsidR="00131909">
        <w:t xml:space="preserve">                                                                                                      </w:t>
      </w:r>
      <w:r w:rsidR="00131909">
        <w:rPr>
          <w:noProof/>
          <w:lang w:val="en-US"/>
        </w:rPr>
        <w:drawing>
          <wp:inline distT="0" distB="0" distL="0" distR="0" wp14:anchorId="736DAD51" wp14:editId="519EE639">
            <wp:extent cx="1485900" cy="1473200"/>
            <wp:effectExtent l="0" t="0" r="1270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73200"/>
                    </a:xfrm>
                    <a:prstGeom prst="rect">
                      <a:avLst/>
                    </a:prstGeom>
                    <a:noFill/>
                    <a:ln>
                      <a:noFill/>
                    </a:ln>
                  </pic:spPr>
                </pic:pic>
              </a:graphicData>
            </a:graphic>
          </wp:inline>
        </w:drawing>
      </w:r>
    </w:p>
    <w:p w14:paraId="1C7903AD" w14:textId="77777777" w:rsidR="005115FB" w:rsidRDefault="00131909">
      <w:r>
        <w:rPr>
          <w:noProof/>
          <w:lang w:val="en-US" w:eastAsia="en-US"/>
        </w:rPr>
        <mc:AlternateContent>
          <mc:Choice Requires="wps">
            <w:drawing>
              <wp:anchor distT="0" distB="0" distL="114300" distR="114300" simplePos="0" relativeHeight="251659264" behindDoc="0" locked="0" layoutInCell="0" hidden="0" allowOverlap="1" wp14:anchorId="201134D9" wp14:editId="4F251CAF">
                <wp:simplePos x="0" y="0"/>
                <wp:positionH relativeFrom="margin">
                  <wp:posOffset>474345</wp:posOffset>
                </wp:positionH>
                <wp:positionV relativeFrom="paragraph">
                  <wp:posOffset>267335</wp:posOffset>
                </wp:positionV>
                <wp:extent cx="5257800" cy="457200"/>
                <wp:effectExtent l="0" t="0" r="0" b="0"/>
                <wp:wrapNone/>
                <wp:docPr id="8" name="Rectangle 8"/>
                <wp:cNvGraphicFramePr/>
                <a:graphic xmlns:a="http://schemas.openxmlformats.org/drawingml/2006/main">
                  <a:graphicData uri="http://schemas.microsoft.com/office/word/2010/wordprocessingShape">
                    <wps:wsp>
                      <wps:cNvSpPr/>
                      <wps:spPr>
                        <a:xfrm>
                          <a:off x="0" y="0"/>
                          <a:ext cx="5257800" cy="457200"/>
                        </a:xfrm>
                        <a:prstGeom prst="rect">
                          <a:avLst/>
                        </a:prstGeom>
                        <a:solidFill>
                          <a:srgbClr val="FFFFFF"/>
                        </a:solidFill>
                        <a:ln>
                          <a:noFill/>
                        </a:ln>
                      </wps:spPr>
                      <wps:txbx>
                        <w:txbxContent>
                          <w:p w14:paraId="15018F66" w14:textId="77777777" w:rsidR="005115FB" w:rsidRDefault="00131909">
                            <w:pPr>
                              <w:spacing w:line="240" w:lineRule="auto"/>
                              <w:textDirection w:val="btLr"/>
                            </w:pPr>
                            <w:r>
                              <w:rPr>
                                <w:rFonts w:ascii="Arial" w:eastAsia="Arial" w:hAnsi="Arial" w:cs="Arial"/>
                                <w:b/>
                                <w:color w:val="548DD4"/>
                                <w:sz w:val="44"/>
                              </w:rPr>
                              <w:t xml:space="preserve"> </w:t>
                            </w:r>
                            <w:r w:rsidR="00475497">
                              <w:rPr>
                                <w:rFonts w:ascii="Arial" w:eastAsia="Arial" w:hAnsi="Arial" w:cs="Arial"/>
                                <w:b/>
                                <w:color w:val="548DD4"/>
                                <w:sz w:val="44"/>
                              </w:rPr>
                              <w:t>(k) Enrolment and Orientation</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1134D9" id="Rectangle 8" o:spid="_x0000_s1027" style="position:absolute;margin-left:37.35pt;margin-top:21.05pt;width:414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" o:allowincell="f" stroked="f">
                <v:textbox inset="2.53958mm,1.2694mm,2.53958mm,1.2694mm">
                  <w:txbxContent>
                    <w:p w14:paraId="15018F66" w14:textId="77777777" w:rsidR="005115FB" w:rsidRDefault="00131909">
                      <w:pPr>
                        <w:spacing w:line="240" w:lineRule="auto"/>
                        <w:textDirection w:val="btLr"/>
                      </w:pPr>
                      <w:r>
                        <w:rPr>
                          <w:rFonts w:ascii="Arial" w:eastAsia="Arial" w:hAnsi="Arial" w:cs="Arial"/>
                          <w:b/>
                          <w:color w:val="548DD4"/>
                          <w:sz w:val="44"/>
                        </w:rPr>
                        <w:t xml:space="preserve"> </w:t>
                      </w:r>
                      <w:r w:rsidR="00475497">
                        <w:rPr>
                          <w:rFonts w:ascii="Arial" w:eastAsia="Arial" w:hAnsi="Arial" w:cs="Arial"/>
                          <w:b/>
                          <w:color w:val="548DD4"/>
                          <w:sz w:val="44"/>
                        </w:rPr>
                        <w:t>(k) Enrolment and Orientation</w:t>
                      </w:r>
                    </w:p>
                  </w:txbxContent>
                </v:textbox>
                <w10:wrap anchorx="margin"/>
              </v:rect>
            </w:pict>
          </mc:Fallback>
        </mc:AlternateContent>
      </w:r>
    </w:p>
    <w:p w14:paraId="698ECCAD" w14:textId="77777777" w:rsidR="005115FB" w:rsidRDefault="00475497">
      <w:r>
        <w:rPr>
          <w:noProof/>
          <w:lang w:val="en-US" w:eastAsia="en-US"/>
        </w:rPr>
        <mc:AlternateContent>
          <mc:Choice Requires="wps">
            <w:drawing>
              <wp:anchor distT="0" distB="0" distL="114300" distR="114300" simplePos="0" relativeHeight="251660288" behindDoc="0" locked="0" layoutInCell="0" hidden="0" allowOverlap="1" wp14:anchorId="09AC47D2" wp14:editId="314BEB3A">
                <wp:simplePos x="0" y="0"/>
                <wp:positionH relativeFrom="margin">
                  <wp:posOffset>7505700</wp:posOffset>
                </wp:positionH>
                <wp:positionV relativeFrom="paragraph">
                  <wp:posOffset>-444499</wp:posOffset>
                </wp:positionV>
                <wp:extent cx="2514600" cy="698500"/>
                <wp:effectExtent l="0" t="0" r="0" b="0"/>
                <wp:wrapNone/>
                <wp:docPr id="22" name="Rectangle 22"/>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14272794" w14:textId="77777777" w:rsidR="005115FB" w:rsidRDefault="00475497">
                            <w:pPr>
                              <w:spacing w:after="0" w:line="240" w:lineRule="auto"/>
                              <w:textDirection w:val="btLr"/>
                            </w:pPr>
                            <w:r>
                              <w:rPr>
                                <w:rFonts w:ascii="Arial" w:eastAsia="Arial" w:hAnsi="Arial" w:cs="Arial"/>
                                <w:b/>
                                <w:color w:val="FFFFFF"/>
                                <w:sz w:val="19"/>
                              </w:rPr>
                              <w:t xml:space="preserve">Forbes Street Woolloomooloo 2013 </w:t>
                            </w:r>
                          </w:p>
                          <w:p w14:paraId="3D2605A6" w14:textId="77777777" w:rsidR="005115FB" w:rsidRDefault="00475497">
                            <w:pPr>
                              <w:spacing w:after="0" w:line="240" w:lineRule="auto"/>
                              <w:textDirection w:val="btLr"/>
                            </w:pPr>
                            <w:r>
                              <w:rPr>
                                <w:rFonts w:ascii="Arial" w:eastAsia="Arial" w:hAnsi="Arial" w:cs="Arial"/>
                                <w:b/>
                                <w:color w:val="FFFFFF"/>
                                <w:sz w:val="19"/>
                              </w:rPr>
                              <w:t xml:space="preserve">T: 9358 5335/6  </w:t>
                            </w:r>
                          </w:p>
                          <w:p w14:paraId="76B38393" w14:textId="77777777" w:rsidR="005115FB" w:rsidRDefault="00475497">
                            <w:pPr>
                              <w:spacing w:after="0" w:line="240" w:lineRule="auto"/>
                              <w:textDirection w:val="btLr"/>
                            </w:pPr>
                            <w:r>
                              <w:rPr>
                                <w:rFonts w:ascii="Arial" w:eastAsia="Arial" w:hAnsi="Arial" w:cs="Arial"/>
                                <w:b/>
                                <w:color w:val="FFFFFF"/>
                                <w:sz w:val="19"/>
                              </w:rPr>
                              <w:t xml:space="preserve">F: 93571831  </w:t>
                            </w:r>
                          </w:p>
                          <w:p w14:paraId="5FCB892C" w14:textId="77777777" w:rsidR="005115FB" w:rsidRDefault="00475497">
                            <w:pPr>
                              <w:spacing w:after="0" w:line="240" w:lineRule="auto"/>
                              <w:textDirection w:val="btLr"/>
                            </w:pPr>
                            <w:r>
                              <w:rPr>
                                <w:rFonts w:ascii="Arial" w:eastAsia="Arial" w:hAnsi="Arial" w:cs="Arial"/>
                                <w:b/>
                                <w:color w:val="FFFFFF"/>
                                <w:sz w:val="19"/>
                              </w:rPr>
                              <w:t>E: plunketstr-p.school@det.nsw.edu.au</w:t>
                            </w:r>
                          </w:p>
                          <w:p w14:paraId="1E5A570C" w14:textId="77777777" w:rsidR="005115FB" w:rsidRDefault="005115FB">
                            <w:pPr>
                              <w:spacing w:after="0" w:line="275" w:lineRule="auto"/>
                              <w:textDirection w:val="btLr"/>
                            </w:pPr>
                          </w:p>
                        </w:txbxContent>
                      </wps:txbx>
                      <wps:bodyPr lIns="91425" tIns="45700" rIns="91425" bIns="45700" anchor="t" anchorCtr="0"/>
                    </wps:wsp>
                  </a:graphicData>
                </a:graphic>
              </wp:anchor>
            </w:drawing>
          </mc:Choice>
          <mc:Fallback>
            <w:pict>
              <v:rect w14:anchorId="09AC47D2" id="Rectangle 22" o:spid="_x0000_s1028" style="position:absolute;margin-left:591pt;margin-top:-35pt;width:198pt;height:5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" o:allowincell="f" fillcolor="#f90" strokecolor="#fc0">
                <v:textbox inset="2.53958mm,1.2694mm,2.53958mm,1.2694mm">
                  <w:txbxContent>
                    <w:p w14:paraId="14272794" w14:textId="77777777" w:rsidR="005115FB" w:rsidRDefault="00475497">
                      <w:pPr>
                        <w:spacing w:after="0" w:line="240" w:lineRule="auto"/>
                        <w:textDirection w:val="btLr"/>
                      </w:pPr>
                      <w:r>
                        <w:rPr>
                          <w:rFonts w:ascii="Arial" w:eastAsia="Arial" w:hAnsi="Arial" w:cs="Arial"/>
                          <w:b/>
                          <w:color w:val="FFFFFF"/>
                          <w:sz w:val="19"/>
                        </w:rPr>
                        <w:t xml:space="preserve">Forbes Street Woolloomooloo 2013 </w:t>
                      </w:r>
                    </w:p>
                    <w:p w14:paraId="3D2605A6" w14:textId="77777777" w:rsidR="005115FB" w:rsidRDefault="00475497">
                      <w:pPr>
                        <w:spacing w:after="0" w:line="240" w:lineRule="auto"/>
                        <w:textDirection w:val="btLr"/>
                      </w:pPr>
                      <w:r>
                        <w:rPr>
                          <w:rFonts w:ascii="Arial" w:eastAsia="Arial" w:hAnsi="Arial" w:cs="Arial"/>
                          <w:b/>
                          <w:color w:val="FFFFFF"/>
                          <w:sz w:val="19"/>
                        </w:rPr>
                        <w:t xml:space="preserve">T: 9358 5335/6  </w:t>
                      </w:r>
                    </w:p>
                    <w:p w14:paraId="76B38393" w14:textId="77777777" w:rsidR="005115FB" w:rsidRDefault="00475497">
                      <w:pPr>
                        <w:spacing w:after="0" w:line="240" w:lineRule="auto"/>
                        <w:textDirection w:val="btLr"/>
                      </w:pPr>
                      <w:r>
                        <w:rPr>
                          <w:rFonts w:ascii="Arial" w:eastAsia="Arial" w:hAnsi="Arial" w:cs="Arial"/>
                          <w:b/>
                          <w:color w:val="FFFFFF"/>
                          <w:sz w:val="19"/>
                        </w:rPr>
                        <w:t xml:space="preserve">F: 93571831  </w:t>
                      </w:r>
                    </w:p>
                    <w:p w14:paraId="5FCB892C" w14:textId="77777777" w:rsidR="005115FB" w:rsidRDefault="00475497">
                      <w:pPr>
                        <w:spacing w:after="0" w:line="240" w:lineRule="auto"/>
                        <w:textDirection w:val="btLr"/>
                      </w:pPr>
                      <w:r>
                        <w:rPr>
                          <w:rFonts w:ascii="Arial" w:eastAsia="Arial" w:hAnsi="Arial" w:cs="Arial"/>
                          <w:b/>
                          <w:color w:val="FFFFFF"/>
                          <w:sz w:val="19"/>
                        </w:rPr>
                        <w:t>E: plunketstr-p.school@det.nsw.edu.au</w:t>
                      </w:r>
                    </w:p>
                    <w:p w14:paraId="1E5A570C" w14:textId="77777777" w:rsidR="005115FB" w:rsidRDefault="005115FB">
                      <w:pPr>
                        <w:spacing w:after="0" w:line="275" w:lineRule="auto"/>
                        <w:textDirection w:val="btLr"/>
                      </w:pPr>
                    </w:p>
                  </w:txbxContent>
                </v:textbox>
                <w10:wrap anchorx="margin"/>
              </v:rect>
            </w:pict>
          </mc:Fallback>
        </mc:AlternateContent>
      </w:r>
    </w:p>
    <w:p w14:paraId="3B9EA943" w14:textId="77777777" w:rsidR="00FA399D" w:rsidRPr="00AB53BF" w:rsidRDefault="00FA399D" w:rsidP="00FA399D">
      <w:r>
        <w:rPr>
          <w:noProof/>
        </w:rPr>
        <mc:AlternateContent>
          <mc:Choice Requires="wps">
            <w:drawing>
              <wp:anchor distT="0" distB="0" distL="114300" distR="114300" simplePos="0" relativeHeight="251665408" behindDoc="0" locked="0" layoutInCell="0" hidden="0" allowOverlap="1" wp14:anchorId="3FAE1052" wp14:editId="13B4E1F3">
                <wp:simplePos x="0" y="0"/>
                <wp:positionH relativeFrom="margin">
                  <wp:posOffset>7505700</wp:posOffset>
                </wp:positionH>
                <wp:positionV relativeFrom="paragraph">
                  <wp:posOffset>-444499</wp:posOffset>
                </wp:positionV>
                <wp:extent cx="2514600" cy="698500"/>
                <wp:effectExtent l="0" t="0" r="0" b="0"/>
                <wp:wrapNone/>
                <wp:docPr id="1" name="Rectangle 1"/>
                <wp:cNvGraphicFramePr/>
                <a:graphic xmlns:a="http://schemas.openxmlformats.org/drawingml/2006/main">
                  <a:graphicData uri="http://schemas.microsoft.com/office/word/2010/wordprocessingShape">
                    <wps:wsp>
                      <wps:cNvSpPr/>
                      <wps:spPr>
                        <a:xfrm>
                          <a:off x="4088700" y="3432337"/>
                          <a:ext cx="2514599" cy="695325"/>
                        </a:xfrm>
                        <a:prstGeom prst="rect">
                          <a:avLst/>
                        </a:prstGeom>
                        <a:solidFill>
                          <a:srgbClr val="FF9900"/>
                        </a:solidFill>
                        <a:ln w="9525" cap="flat" cmpd="sng">
                          <a:solidFill>
                            <a:srgbClr val="FFCC00"/>
                          </a:solidFill>
                          <a:prstDash val="solid"/>
                          <a:miter/>
                          <a:headEnd type="none" w="med" len="med"/>
                          <a:tailEnd type="none" w="med" len="med"/>
                        </a:ln>
                      </wps:spPr>
                      <wps:txbx>
                        <w:txbxContent>
                          <w:p w14:paraId="3F49628C" w14:textId="77777777" w:rsidR="00FA399D" w:rsidRDefault="00FA399D" w:rsidP="00FA399D">
                            <w:pPr>
                              <w:spacing w:after="0" w:line="240" w:lineRule="auto"/>
                              <w:textDirection w:val="btLr"/>
                            </w:pPr>
                            <w:r>
                              <w:rPr>
                                <w:rFonts w:ascii="Arial" w:eastAsia="Arial" w:hAnsi="Arial" w:cs="Arial"/>
                                <w:b/>
                                <w:color w:val="FFFFFF"/>
                                <w:sz w:val="19"/>
                              </w:rPr>
                              <w:t xml:space="preserve">Forbes Street Woolloomooloo 2013 </w:t>
                            </w:r>
                          </w:p>
                          <w:p w14:paraId="7D566CE6" w14:textId="77777777" w:rsidR="00FA399D" w:rsidRDefault="00FA399D" w:rsidP="00FA399D">
                            <w:pPr>
                              <w:spacing w:after="0" w:line="240" w:lineRule="auto"/>
                              <w:textDirection w:val="btLr"/>
                            </w:pPr>
                            <w:r>
                              <w:rPr>
                                <w:rFonts w:ascii="Arial" w:eastAsia="Arial" w:hAnsi="Arial" w:cs="Arial"/>
                                <w:b/>
                                <w:color w:val="FFFFFF"/>
                                <w:sz w:val="19"/>
                              </w:rPr>
                              <w:t xml:space="preserve">T: 9358 5335/6  </w:t>
                            </w:r>
                          </w:p>
                          <w:p w14:paraId="779C9DCD" w14:textId="77777777" w:rsidR="00FA399D" w:rsidRDefault="00FA399D" w:rsidP="00FA399D">
                            <w:pPr>
                              <w:spacing w:after="0" w:line="240" w:lineRule="auto"/>
                              <w:textDirection w:val="btLr"/>
                            </w:pPr>
                            <w:r>
                              <w:rPr>
                                <w:rFonts w:ascii="Arial" w:eastAsia="Arial" w:hAnsi="Arial" w:cs="Arial"/>
                                <w:b/>
                                <w:color w:val="FFFFFF"/>
                                <w:sz w:val="19"/>
                              </w:rPr>
                              <w:t xml:space="preserve">F: 93571831  </w:t>
                            </w:r>
                          </w:p>
                          <w:p w14:paraId="4E5EB131" w14:textId="77777777" w:rsidR="00FA399D" w:rsidRDefault="00FA399D" w:rsidP="00FA399D">
                            <w:pPr>
                              <w:spacing w:after="0" w:line="240" w:lineRule="auto"/>
                              <w:textDirection w:val="btLr"/>
                            </w:pPr>
                            <w:r>
                              <w:rPr>
                                <w:rFonts w:ascii="Arial" w:eastAsia="Arial" w:hAnsi="Arial" w:cs="Arial"/>
                                <w:b/>
                                <w:color w:val="FFFFFF"/>
                                <w:sz w:val="19"/>
                              </w:rPr>
                              <w:t>E: plunketstr-p.school@det.nsw.edu.au</w:t>
                            </w:r>
                          </w:p>
                          <w:p w14:paraId="21C0780C" w14:textId="77777777" w:rsidR="00FA399D" w:rsidRDefault="00FA399D" w:rsidP="00FA399D">
                            <w:pPr>
                              <w:spacing w:after="0" w:line="275" w:lineRule="auto"/>
                              <w:textDirection w:val="btLr"/>
                            </w:pPr>
                          </w:p>
                        </w:txbxContent>
                      </wps:txbx>
                      <wps:bodyPr lIns="91425" tIns="45700" rIns="91425" bIns="45700" anchor="t" anchorCtr="0"/>
                    </wps:wsp>
                  </a:graphicData>
                </a:graphic>
              </wp:anchor>
            </w:drawing>
          </mc:Choice>
          <mc:Fallback>
            <w:pict>
              <v:rect w14:anchorId="3FAE1052" id="Rectangle 1" o:spid="_x0000_s1029" style="position:absolute;margin-left:591pt;margin-top:-35pt;width:198pt;height:5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" o:allowincell="f" fillcolor="#f90" strokecolor="#fc0">
                <v:textbox inset="2.53958mm,1.2694mm,2.53958mm,1.2694mm">
                  <w:txbxContent>
                    <w:p w14:paraId="3F49628C" w14:textId="77777777" w:rsidR="00FA399D" w:rsidRDefault="00FA399D" w:rsidP="00FA399D">
                      <w:pPr>
                        <w:spacing w:after="0" w:line="240" w:lineRule="auto"/>
                        <w:textDirection w:val="btLr"/>
                      </w:pPr>
                      <w:r>
                        <w:rPr>
                          <w:rFonts w:ascii="Arial" w:eastAsia="Arial" w:hAnsi="Arial" w:cs="Arial"/>
                          <w:b/>
                          <w:color w:val="FFFFFF"/>
                          <w:sz w:val="19"/>
                        </w:rPr>
                        <w:t xml:space="preserve">Forbes Street Woolloomooloo 2013 </w:t>
                      </w:r>
                    </w:p>
                    <w:p w14:paraId="7D566CE6" w14:textId="77777777" w:rsidR="00FA399D" w:rsidRDefault="00FA399D" w:rsidP="00FA399D">
                      <w:pPr>
                        <w:spacing w:after="0" w:line="240" w:lineRule="auto"/>
                        <w:textDirection w:val="btLr"/>
                      </w:pPr>
                      <w:r>
                        <w:rPr>
                          <w:rFonts w:ascii="Arial" w:eastAsia="Arial" w:hAnsi="Arial" w:cs="Arial"/>
                          <w:b/>
                          <w:color w:val="FFFFFF"/>
                          <w:sz w:val="19"/>
                        </w:rPr>
                        <w:t xml:space="preserve">T: 9358 5335/6  </w:t>
                      </w:r>
                    </w:p>
                    <w:p w14:paraId="779C9DCD" w14:textId="77777777" w:rsidR="00FA399D" w:rsidRDefault="00FA399D" w:rsidP="00FA399D">
                      <w:pPr>
                        <w:spacing w:after="0" w:line="240" w:lineRule="auto"/>
                        <w:textDirection w:val="btLr"/>
                      </w:pPr>
                      <w:r>
                        <w:rPr>
                          <w:rFonts w:ascii="Arial" w:eastAsia="Arial" w:hAnsi="Arial" w:cs="Arial"/>
                          <w:b/>
                          <w:color w:val="FFFFFF"/>
                          <w:sz w:val="19"/>
                        </w:rPr>
                        <w:t xml:space="preserve">F: 93571831  </w:t>
                      </w:r>
                    </w:p>
                    <w:p w14:paraId="4E5EB131" w14:textId="77777777" w:rsidR="00FA399D" w:rsidRDefault="00FA399D" w:rsidP="00FA399D">
                      <w:pPr>
                        <w:spacing w:after="0" w:line="240" w:lineRule="auto"/>
                        <w:textDirection w:val="btLr"/>
                      </w:pPr>
                      <w:r>
                        <w:rPr>
                          <w:rFonts w:ascii="Arial" w:eastAsia="Arial" w:hAnsi="Arial" w:cs="Arial"/>
                          <w:b/>
                          <w:color w:val="FFFFFF"/>
                          <w:sz w:val="19"/>
                        </w:rPr>
                        <w:t>E: plunketstr-p.school@det.nsw.edu.au</w:t>
                      </w:r>
                    </w:p>
                    <w:p w14:paraId="21C0780C" w14:textId="77777777" w:rsidR="00FA399D" w:rsidRDefault="00FA399D" w:rsidP="00FA399D">
                      <w:pPr>
                        <w:spacing w:after="0" w:line="275" w:lineRule="auto"/>
                        <w:textDirection w:val="btLr"/>
                      </w:pPr>
                    </w:p>
                  </w:txbxContent>
                </v:textbox>
                <w10:wrap anchorx="margin"/>
              </v:rect>
            </w:pict>
          </mc:Fallback>
        </mc:AlternateContent>
      </w:r>
    </w:p>
    <w:tbl>
      <w:tblPr>
        <w:tblW w:w="9765" w:type="dxa"/>
        <w:tblInd w:w="-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75"/>
        <w:gridCol w:w="7890"/>
      </w:tblGrid>
      <w:tr w:rsidR="00FA399D" w:rsidRPr="00AB53BF" w14:paraId="3C290CF5" w14:textId="77777777" w:rsidTr="00700AB6">
        <w:tc>
          <w:tcPr>
            <w:tcW w:w="1875" w:type="dxa"/>
          </w:tcPr>
          <w:p w14:paraId="50D04309"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Current</w:t>
            </w:r>
          </w:p>
        </w:tc>
        <w:tc>
          <w:tcPr>
            <w:tcW w:w="7890" w:type="dxa"/>
          </w:tcPr>
          <w:p w14:paraId="60A885FC" w14:textId="13772ECB" w:rsidR="00FA399D" w:rsidRPr="00AB53BF" w:rsidRDefault="000C4FFC" w:rsidP="00700AB6">
            <w:pPr>
              <w:spacing w:after="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July </w:t>
            </w:r>
            <w:r w:rsidR="00FA399D" w:rsidRPr="00AB53BF">
              <w:rPr>
                <w:rFonts w:asciiTheme="minorHAnsi" w:eastAsiaTheme="minorEastAsia" w:hAnsiTheme="minorHAnsi" w:cstheme="minorHAnsi"/>
                <w:sz w:val="20"/>
                <w:szCs w:val="20"/>
              </w:rPr>
              <w:t>2017</w:t>
            </w:r>
          </w:p>
        </w:tc>
      </w:tr>
      <w:tr w:rsidR="00FA399D" w:rsidRPr="00AB53BF" w14:paraId="5E700E43" w14:textId="77777777" w:rsidTr="00700AB6">
        <w:tc>
          <w:tcPr>
            <w:tcW w:w="1875" w:type="dxa"/>
          </w:tcPr>
          <w:p w14:paraId="0DE2E8E0"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Next Review</w:t>
            </w:r>
          </w:p>
        </w:tc>
        <w:tc>
          <w:tcPr>
            <w:tcW w:w="7890" w:type="dxa"/>
          </w:tcPr>
          <w:p w14:paraId="550C92FE" w14:textId="32C67083" w:rsidR="00FA399D" w:rsidRPr="00AB53BF" w:rsidRDefault="000C4FFC" w:rsidP="00700AB6">
            <w:pPr>
              <w:spacing w:after="0"/>
              <w:rPr>
                <w:rFonts w:asciiTheme="minorHAnsi" w:eastAsiaTheme="minorEastAsia" w:hAnsiTheme="minorHAnsi" w:cstheme="minorHAnsi"/>
                <w:sz w:val="20"/>
                <w:szCs w:val="20"/>
              </w:rPr>
            </w:pPr>
            <w:r>
              <w:rPr>
                <w:rFonts w:asciiTheme="minorHAnsi" w:eastAsiaTheme="minorEastAsia" w:hAnsiTheme="minorHAnsi" w:cstheme="minorHAnsi"/>
                <w:sz w:val="20"/>
                <w:szCs w:val="20"/>
              </w:rPr>
              <w:t xml:space="preserve">July </w:t>
            </w:r>
            <w:r w:rsidR="00FA399D" w:rsidRPr="00AB53BF">
              <w:rPr>
                <w:rFonts w:asciiTheme="minorHAnsi" w:eastAsiaTheme="minorEastAsia" w:hAnsiTheme="minorHAnsi" w:cstheme="minorHAnsi"/>
                <w:sz w:val="20"/>
                <w:szCs w:val="20"/>
              </w:rPr>
              <w:t>2018</w:t>
            </w:r>
          </w:p>
        </w:tc>
      </w:tr>
      <w:tr w:rsidR="00FA399D" w:rsidRPr="00AB53BF" w14:paraId="2D52E519" w14:textId="77777777" w:rsidTr="00700AB6">
        <w:tc>
          <w:tcPr>
            <w:tcW w:w="1875" w:type="dxa"/>
          </w:tcPr>
          <w:p w14:paraId="0BE00113"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Regulation(s)</w:t>
            </w:r>
          </w:p>
        </w:tc>
        <w:tc>
          <w:tcPr>
            <w:tcW w:w="7890" w:type="dxa"/>
          </w:tcPr>
          <w:p w14:paraId="2B95FC7D" w14:textId="77777777" w:rsidR="00FA399D" w:rsidRPr="00AB53BF" w:rsidRDefault="00AD0AB3" w:rsidP="00700AB6">
            <w:pPr>
              <w:spacing w:after="0"/>
              <w:rPr>
                <w:rFonts w:asciiTheme="minorHAnsi" w:eastAsiaTheme="minorEastAsia" w:hAnsiTheme="minorHAnsi" w:cstheme="minorHAnsi"/>
                <w:sz w:val="20"/>
                <w:szCs w:val="20"/>
              </w:rPr>
            </w:pPr>
            <w:hyperlink r:id="rId9" w:anchor="/view/regulation/2011/653/chap4/part4.7/div1/subdiv1/reg.160">
              <w:r w:rsidR="00FA399D" w:rsidRPr="00AB53BF">
                <w:rPr>
                  <w:rStyle w:val="Hyperlink"/>
                  <w:rFonts w:asciiTheme="minorHAnsi" w:eastAsiaTheme="minorEastAsia" w:hAnsiTheme="minorHAnsi" w:cstheme="minorHAnsi"/>
                  <w:sz w:val="20"/>
                  <w:szCs w:val="20"/>
                </w:rPr>
                <w:t>Regulation 160</w:t>
              </w:r>
            </w:hyperlink>
          </w:p>
          <w:p w14:paraId="3403FEEF" w14:textId="77777777" w:rsidR="00FA399D" w:rsidRPr="00AB53BF" w:rsidRDefault="00AD0AB3" w:rsidP="00700AB6">
            <w:pPr>
              <w:spacing w:after="0"/>
              <w:rPr>
                <w:rFonts w:asciiTheme="minorHAnsi" w:eastAsiaTheme="minorEastAsia" w:hAnsiTheme="minorHAnsi" w:cstheme="minorHAnsi"/>
                <w:sz w:val="20"/>
                <w:szCs w:val="20"/>
              </w:rPr>
            </w:pPr>
            <w:hyperlink r:id="rId10" w:anchor="/view/regulation/2011/653/chap4/part4.7/div1/subdiv1/reg.161">
              <w:r w:rsidR="00FA399D" w:rsidRPr="00AB53BF">
                <w:rPr>
                  <w:rStyle w:val="Hyperlink"/>
                  <w:rFonts w:asciiTheme="minorHAnsi" w:eastAsiaTheme="minorEastAsia" w:hAnsiTheme="minorHAnsi" w:cstheme="minorHAnsi"/>
                  <w:sz w:val="20"/>
                  <w:szCs w:val="20"/>
                </w:rPr>
                <w:t>Regulation 161</w:t>
              </w:r>
            </w:hyperlink>
          </w:p>
          <w:p w14:paraId="1857E128" w14:textId="77777777" w:rsidR="00FA399D" w:rsidRPr="00AB53BF" w:rsidRDefault="00AD0AB3" w:rsidP="00700AB6">
            <w:pPr>
              <w:spacing w:after="0"/>
              <w:rPr>
                <w:rFonts w:asciiTheme="minorHAnsi" w:eastAsiaTheme="minorEastAsia" w:hAnsiTheme="minorHAnsi" w:cstheme="minorHAnsi"/>
                <w:sz w:val="20"/>
                <w:szCs w:val="20"/>
              </w:rPr>
            </w:pPr>
            <w:hyperlink r:id="rId11" w:anchor="/view/regulation/2011/653/chap4/part4.7/div1/subdiv1/reg.162">
              <w:r w:rsidR="00FA399D" w:rsidRPr="00AB53BF">
                <w:rPr>
                  <w:rStyle w:val="Hyperlink"/>
                  <w:rFonts w:asciiTheme="minorHAnsi" w:eastAsiaTheme="minorEastAsia" w:hAnsiTheme="minorHAnsi" w:cstheme="minorHAnsi"/>
                  <w:sz w:val="20"/>
                  <w:szCs w:val="20"/>
                </w:rPr>
                <w:t>Regulation 162</w:t>
              </w:r>
            </w:hyperlink>
          </w:p>
          <w:p w14:paraId="7E657632" w14:textId="77777777" w:rsidR="00FA399D" w:rsidRPr="00AB53BF" w:rsidRDefault="00AD0AB3" w:rsidP="00700AB6">
            <w:pPr>
              <w:spacing w:after="0"/>
              <w:rPr>
                <w:rFonts w:asciiTheme="minorHAnsi" w:eastAsiaTheme="minorEastAsia" w:hAnsiTheme="minorHAnsi" w:cstheme="minorHAnsi"/>
                <w:sz w:val="20"/>
                <w:szCs w:val="20"/>
              </w:rPr>
            </w:pPr>
            <w:hyperlink r:id="rId12" w:anchor="/view/regulation/2011/653/chap4/part4.7/div2/reg.168">
              <w:r w:rsidR="00FA399D" w:rsidRPr="00AB53BF">
                <w:rPr>
                  <w:rStyle w:val="Hyperlink"/>
                  <w:rFonts w:asciiTheme="minorHAnsi" w:eastAsiaTheme="minorEastAsia" w:hAnsiTheme="minorHAnsi" w:cstheme="minorHAnsi"/>
                  <w:sz w:val="20"/>
                  <w:szCs w:val="20"/>
                </w:rPr>
                <w:t>Regulation 168</w:t>
              </w:r>
            </w:hyperlink>
          </w:p>
          <w:p w14:paraId="157464FC" w14:textId="77777777" w:rsidR="00FA399D" w:rsidRPr="00AB53BF" w:rsidRDefault="00AD0AB3" w:rsidP="00700AB6">
            <w:pPr>
              <w:spacing w:after="0"/>
              <w:rPr>
                <w:rFonts w:asciiTheme="minorHAnsi" w:eastAsiaTheme="minorEastAsia" w:hAnsiTheme="minorHAnsi" w:cstheme="minorHAnsi"/>
                <w:sz w:val="20"/>
                <w:szCs w:val="20"/>
              </w:rPr>
            </w:pPr>
            <w:hyperlink r:id="rId13" w:anchor="/view/regulation/2011/653/chap4/part4.7/div3/subdiv2/reg.177">
              <w:r w:rsidR="00FA399D" w:rsidRPr="00AB53BF">
                <w:rPr>
                  <w:rStyle w:val="Hyperlink"/>
                  <w:rFonts w:asciiTheme="minorHAnsi" w:eastAsiaTheme="minorEastAsia" w:hAnsiTheme="minorHAnsi" w:cstheme="minorHAnsi"/>
                  <w:sz w:val="20"/>
                  <w:szCs w:val="20"/>
                </w:rPr>
                <w:t>Regulation 177</w:t>
              </w:r>
            </w:hyperlink>
            <w:r w:rsidR="00FA399D" w:rsidRPr="00AB53BF">
              <w:rPr>
                <w:rFonts w:asciiTheme="minorHAnsi" w:eastAsiaTheme="minorEastAsia" w:hAnsiTheme="minorHAnsi" w:cstheme="minorHAnsi"/>
                <w:sz w:val="20"/>
                <w:szCs w:val="20"/>
              </w:rPr>
              <w:t xml:space="preserve"> </w:t>
            </w:r>
          </w:p>
        </w:tc>
      </w:tr>
      <w:tr w:rsidR="00FA399D" w:rsidRPr="00AB53BF" w14:paraId="0F314501" w14:textId="77777777" w:rsidTr="00700AB6">
        <w:tc>
          <w:tcPr>
            <w:tcW w:w="1875" w:type="dxa"/>
          </w:tcPr>
          <w:p w14:paraId="602BC9D8"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National Quality Standard(s)</w:t>
            </w:r>
          </w:p>
        </w:tc>
        <w:tc>
          <w:tcPr>
            <w:tcW w:w="7890" w:type="dxa"/>
          </w:tcPr>
          <w:p w14:paraId="0AEB548A" w14:textId="77777777" w:rsidR="00FA399D" w:rsidRPr="00AB53BF" w:rsidRDefault="00FA399D" w:rsidP="00700AB6">
            <w:pPr>
              <w:spacing w:after="0"/>
              <w:rPr>
                <w:rFonts w:asciiTheme="minorHAnsi" w:eastAsiaTheme="minorEastAsia" w:hAnsiTheme="minorHAnsi" w:cstheme="minorHAnsi"/>
                <w:sz w:val="20"/>
                <w:szCs w:val="20"/>
              </w:rPr>
            </w:pPr>
            <w:r w:rsidRPr="00AB53BF">
              <w:rPr>
                <w:rFonts w:asciiTheme="minorHAnsi" w:eastAsiaTheme="minorEastAsia" w:hAnsiTheme="minorHAnsi" w:cstheme="minorHAnsi"/>
                <w:sz w:val="20"/>
                <w:szCs w:val="20"/>
              </w:rPr>
              <w:t>Standard 6.1</w:t>
            </w:r>
          </w:p>
          <w:p w14:paraId="0116E949" w14:textId="77777777" w:rsidR="00FA399D" w:rsidRPr="00AB53BF" w:rsidRDefault="00FA399D" w:rsidP="00700AB6">
            <w:pPr>
              <w:spacing w:after="0"/>
              <w:rPr>
                <w:rFonts w:asciiTheme="minorHAnsi" w:eastAsiaTheme="minorEastAsia" w:hAnsiTheme="minorHAnsi" w:cstheme="minorHAnsi"/>
                <w:sz w:val="20"/>
                <w:szCs w:val="20"/>
              </w:rPr>
            </w:pPr>
            <w:r w:rsidRPr="00AB53BF">
              <w:rPr>
                <w:rFonts w:asciiTheme="minorHAnsi" w:eastAsiaTheme="minorEastAsia" w:hAnsiTheme="minorHAnsi" w:cstheme="minorHAnsi"/>
                <w:sz w:val="20"/>
                <w:szCs w:val="20"/>
              </w:rPr>
              <w:t xml:space="preserve">Standard 7.3 </w:t>
            </w:r>
          </w:p>
          <w:p w14:paraId="67003D01" w14:textId="77777777" w:rsidR="00FA399D" w:rsidRPr="00AB53BF" w:rsidRDefault="00FA399D" w:rsidP="00700AB6">
            <w:pPr>
              <w:spacing w:after="0"/>
              <w:rPr>
                <w:rFonts w:asciiTheme="minorHAnsi" w:eastAsiaTheme="minorEastAsia" w:hAnsiTheme="minorHAnsi" w:cstheme="minorHAnsi"/>
                <w:sz w:val="20"/>
                <w:szCs w:val="20"/>
              </w:rPr>
            </w:pPr>
          </w:p>
        </w:tc>
      </w:tr>
      <w:tr w:rsidR="00FA399D" w:rsidRPr="00AB53BF" w14:paraId="0CA5A990" w14:textId="77777777" w:rsidTr="00700AB6">
        <w:tc>
          <w:tcPr>
            <w:tcW w:w="1875" w:type="dxa"/>
          </w:tcPr>
          <w:p w14:paraId="7030FD0B" w14:textId="77777777" w:rsidR="00FA399D" w:rsidRPr="00AB53BF" w:rsidRDefault="00FA399D" w:rsidP="00700AB6">
            <w:pPr>
              <w:spacing w:after="0"/>
              <w:rPr>
                <w:rFonts w:asciiTheme="minorHAnsi" w:eastAsia="Arial" w:hAnsiTheme="minorHAnsi" w:cstheme="minorHAnsi"/>
                <w:b/>
                <w:bCs/>
                <w:color w:val="auto"/>
                <w:sz w:val="20"/>
                <w:szCs w:val="20"/>
              </w:rPr>
            </w:pPr>
            <w:r w:rsidRPr="00AB53BF">
              <w:rPr>
                <w:rFonts w:asciiTheme="minorHAnsi" w:eastAsia="Arial" w:hAnsiTheme="minorHAnsi" w:cstheme="minorHAnsi"/>
                <w:b/>
                <w:bCs/>
                <w:color w:val="auto"/>
                <w:sz w:val="20"/>
                <w:szCs w:val="20"/>
              </w:rPr>
              <w:t>Relevant DoE Policy and link</w:t>
            </w:r>
          </w:p>
        </w:tc>
        <w:tc>
          <w:tcPr>
            <w:tcW w:w="7890" w:type="dxa"/>
          </w:tcPr>
          <w:p w14:paraId="22688C5A" w14:textId="77777777" w:rsidR="00FA399D" w:rsidRPr="00AB53BF" w:rsidRDefault="00AD0AB3" w:rsidP="00700AB6">
            <w:pPr>
              <w:pStyle w:val="Heading1"/>
              <w:rPr>
                <w:rFonts w:asciiTheme="minorHAnsi" w:eastAsiaTheme="minorEastAsia" w:hAnsiTheme="minorHAnsi" w:cstheme="minorHAnsi"/>
                <w:b w:val="0"/>
                <w:color w:val="0070C0"/>
                <w:sz w:val="20"/>
                <w:szCs w:val="20"/>
                <w:u w:val="single"/>
              </w:rPr>
            </w:pPr>
            <w:hyperlink r:id="rId14">
              <w:r w:rsidR="00FA399D" w:rsidRPr="00AB53BF">
                <w:rPr>
                  <w:rStyle w:val="Hyperlink"/>
                  <w:rFonts w:asciiTheme="minorHAnsi" w:eastAsiaTheme="minorEastAsia" w:hAnsiTheme="minorHAnsi" w:cstheme="minorHAnsi"/>
                  <w:b w:val="0"/>
                  <w:color w:val="0070C0"/>
                  <w:sz w:val="20"/>
                  <w:szCs w:val="20"/>
                </w:rPr>
                <w:t>Public Schools NSW: Enrolment of Students in NSW Government Schools: A Summary and Consolidation of Policy</w:t>
              </w:r>
            </w:hyperlink>
            <w:r w:rsidR="00FA399D" w:rsidRPr="00AB53BF">
              <w:rPr>
                <w:rFonts w:asciiTheme="minorHAnsi" w:eastAsiaTheme="minorEastAsia" w:hAnsiTheme="minorHAnsi" w:cstheme="minorHAnsi"/>
                <w:b w:val="0"/>
                <w:color w:val="0070C0"/>
                <w:sz w:val="20"/>
                <w:szCs w:val="20"/>
              </w:rPr>
              <w:t xml:space="preserve"> </w:t>
            </w:r>
          </w:p>
          <w:p w14:paraId="1FDD2E31" w14:textId="77777777" w:rsidR="00FA399D" w:rsidRPr="00AB53BF" w:rsidRDefault="00FA399D" w:rsidP="00700AB6">
            <w:pPr>
              <w:spacing w:after="0"/>
              <w:rPr>
                <w:rFonts w:asciiTheme="minorHAnsi" w:eastAsiaTheme="minorEastAsia" w:hAnsiTheme="minorHAnsi" w:cstheme="minorHAnsi"/>
                <w:color w:val="0070C0"/>
                <w:sz w:val="20"/>
                <w:szCs w:val="20"/>
                <w:u w:val="single"/>
              </w:rPr>
            </w:pPr>
          </w:p>
          <w:p w14:paraId="0341CAF2" w14:textId="77777777" w:rsidR="00FA399D" w:rsidRPr="00AB53BF" w:rsidRDefault="00AD0AB3" w:rsidP="00700AB6">
            <w:pPr>
              <w:spacing w:after="0"/>
              <w:rPr>
                <w:rFonts w:asciiTheme="minorHAnsi" w:eastAsiaTheme="minorEastAsia" w:hAnsiTheme="minorHAnsi" w:cstheme="minorHAnsi"/>
                <w:color w:val="0070C0"/>
                <w:sz w:val="20"/>
                <w:szCs w:val="20"/>
                <w:u w:val="single"/>
              </w:rPr>
            </w:pPr>
            <w:hyperlink r:id="rId15">
              <w:r w:rsidR="00FA399D" w:rsidRPr="00AB53BF">
                <w:rPr>
                  <w:rStyle w:val="Hyperlink"/>
                  <w:rFonts w:asciiTheme="minorHAnsi" w:eastAsiaTheme="minorEastAsia" w:hAnsiTheme="minorHAnsi" w:cstheme="minorHAnsi"/>
                  <w:color w:val="0070C0"/>
                  <w:sz w:val="20"/>
                  <w:szCs w:val="20"/>
                </w:rPr>
                <w:t xml:space="preserve">Public Schools NSW: Preschool Class Fees in Government Schools </w:t>
              </w:r>
            </w:hyperlink>
            <w:r w:rsidR="00FA399D" w:rsidRPr="00AB53BF">
              <w:rPr>
                <w:rFonts w:asciiTheme="minorHAnsi" w:eastAsiaTheme="minorEastAsia" w:hAnsiTheme="minorHAnsi" w:cstheme="minorHAnsi"/>
                <w:color w:val="0070C0"/>
                <w:sz w:val="20"/>
                <w:szCs w:val="20"/>
              </w:rPr>
              <w:t xml:space="preserve"> </w:t>
            </w:r>
          </w:p>
          <w:p w14:paraId="0E1361C9" w14:textId="77777777" w:rsidR="00FA399D" w:rsidRPr="00AB53BF" w:rsidRDefault="00FA399D" w:rsidP="00700AB6">
            <w:pPr>
              <w:spacing w:after="0"/>
              <w:rPr>
                <w:rFonts w:asciiTheme="minorHAnsi" w:eastAsiaTheme="minorEastAsia" w:hAnsiTheme="minorHAnsi" w:cstheme="minorHAnsi"/>
                <w:color w:val="0070C0"/>
                <w:sz w:val="20"/>
                <w:szCs w:val="20"/>
                <w:u w:val="single"/>
              </w:rPr>
            </w:pPr>
          </w:p>
          <w:p w14:paraId="189B1485" w14:textId="77777777" w:rsidR="00FA399D" w:rsidRPr="00AB53BF" w:rsidRDefault="00AD0AB3" w:rsidP="00700AB6">
            <w:pPr>
              <w:spacing w:after="0"/>
              <w:rPr>
                <w:rFonts w:asciiTheme="minorHAnsi" w:eastAsiaTheme="minorEastAsia" w:hAnsiTheme="minorHAnsi" w:cstheme="minorHAnsi"/>
                <w:color w:val="0070C0"/>
                <w:sz w:val="20"/>
                <w:szCs w:val="20"/>
                <w:u w:val="single"/>
              </w:rPr>
            </w:pPr>
            <w:hyperlink r:id="rId16">
              <w:r w:rsidR="00FA399D" w:rsidRPr="00AB53BF">
                <w:rPr>
                  <w:rStyle w:val="Hyperlink"/>
                  <w:rFonts w:asciiTheme="minorHAnsi" w:eastAsiaTheme="minorEastAsia" w:hAnsiTheme="minorHAnsi" w:cstheme="minorHAnsi"/>
                  <w:color w:val="0070C0"/>
                  <w:sz w:val="20"/>
                  <w:szCs w:val="20"/>
                </w:rPr>
                <w:t>Public Schools NSW: Enrolment in a Department Preschool procedures</w:t>
              </w:r>
            </w:hyperlink>
          </w:p>
          <w:p w14:paraId="106EFB26" w14:textId="77777777" w:rsidR="00FA399D" w:rsidRPr="00AB53BF" w:rsidRDefault="00FA399D" w:rsidP="00700AB6">
            <w:pPr>
              <w:spacing w:after="0"/>
              <w:rPr>
                <w:rFonts w:asciiTheme="minorHAnsi" w:eastAsiaTheme="minorEastAsia" w:hAnsiTheme="minorHAnsi" w:cstheme="minorHAnsi"/>
                <w:color w:val="0070C0"/>
                <w:sz w:val="20"/>
                <w:szCs w:val="20"/>
                <w:u w:val="single"/>
              </w:rPr>
            </w:pPr>
          </w:p>
        </w:tc>
      </w:tr>
      <w:tr w:rsidR="00FA399D" w:rsidRPr="00AB53BF" w14:paraId="31425A98" w14:textId="77777777" w:rsidTr="00700AB6">
        <w:tc>
          <w:tcPr>
            <w:tcW w:w="1875" w:type="dxa"/>
          </w:tcPr>
          <w:p w14:paraId="4A66BB19"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Relevant School Policy</w:t>
            </w:r>
          </w:p>
        </w:tc>
        <w:tc>
          <w:tcPr>
            <w:tcW w:w="7890" w:type="dxa"/>
          </w:tcPr>
          <w:p w14:paraId="62249A5A" w14:textId="77777777" w:rsidR="00FA399D" w:rsidRPr="00AB53BF" w:rsidRDefault="00FA399D" w:rsidP="00700AB6">
            <w:pPr>
              <w:spacing w:after="0"/>
              <w:rPr>
                <w:rFonts w:asciiTheme="minorHAnsi" w:eastAsiaTheme="minorEastAsia" w:hAnsiTheme="minorHAnsi" w:cstheme="minorHAnsi"/>
                <w:sz w:val="20"/>
                <w:szCs w:val="20"/>
              </w:rPr>
            </w:pPr>
          </w:p>
        </w:tc>
      </w:tr>
      <w:tr w:rsidR="00FA399D" w:rsidRPr="00AB53BF" w14:paraId="6DAB6579" w14:textId="77777777" w:rsidTr="00700AB6">
        <w:tc>
          <w:tcPr>
            <w:tcW w:w="1875" w:type="dxa"/>
          </w:tcPr>
          <w:p w14:paraId="599A4246"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DoE Preschool Handbook January 2016</w:t>
            </w:r>
          </w:p>
        </w:tc>
        <w:tc>
          <w:tcPr>
            <w:tcW w:w="7890" w:type="dxa"/>
          </w:tcPr>
          <w:p w14:paraId="0DED5518" w14:textId="77777777" w:rsidR="00FA399D" w:rsidRPr="00AB53BF" w:rsidRDefault="00AD0AB3" w:rsidP="00700AB6">
            <w:pPr>
              <w:spacing w:after="0"/>
              <w:rPr>
                <w:rFonts w:asciiTheme="minorHAnsi" w:eastAsiaTheme="minorEastAsia" w:hAnsiTheme="minorHAnsi" w:cstheme="minorHAnsi"/>
                <w:sz w:val="20"/>
                <w:szCs w:val="20"/>
              </w:rPr>
            </w:pPr>
            <w:hyperlink r:id="rId17">
              <w:r w:rsidR="00FA399D" w:rsidRPr="00AB53BF">
                <w:rPr>
                  <w:rStyle w:val="Hyperlink"/>
                  <w:rFonts w:asciiTheme="minorHAnsi" w:eastAsiaTheme="minorEastAsia" w:hAnsiTheme="minorHAnsi" w:cstheme="minorHAnsi"/>
                  <w:color w:val="0563C1"/>
                  <w:sz w:val="20"/>
                  <w:szCs w:val="20"/>
                </w:rPr>
                <w:t>Department of Education Preschool Handbook</w:t>
              </w:r>
            </w:hyperlink>
            <w:r w:rsidR="00FA399D" w:rsidRPr="00AB53BF">
              <w:rPr>
                <w:rFonts w:asciiTheme="minorHAnsi" w:eastAsiaTheme="minorEastAsia" w:hAnsiTheme="minorHAnsi" w:cstheme="minorHAnsi"/>
                <w:color w:val="0563C1"/>
                <w:sz w:val="20"/>
                <w:szCs w:val="20"/>
                <w:u w:val="single"/>
              </w:rPr>
              <w:t>:</w:t>
            </w:r>
          </w:p>
          <w:p w14:paraId="64E62F24" w14:textId="77777777" w:rsidR="00FA399D" w:rsidRPr="00AB53BF" w:rsidRDefault="00FA399D" w:rsidP="00700AB6">
            <w:pPr>
              <w:spacing w:after="0"/>
              <w:rPr>
                <w:rFonts w:asciiTheme="minorHAnsi" w:eastAsiaTheme="minorEastAsia" w:hAnsiTheme="minorHAnsi" w:cstheme="minorHAnsi"/>
                <w:sz w:val="20"/>
                <w:szCs w:val="20"/>
              </w:rPr>
            </w:pPr>
            <w:r w:rsidRPr="00AB53BF">
              <w:rPr>
                <w:rFonts w:asciiTheme="minorHAnsi" w:eastAsiaTheme="minorEastAsia" w:hAnsiTheme="minorHAnsi" w:cstheme="minorHAnsi"/>
                <w:sz w:val="20"/>
                <w:szCs w:val="20"/>
              </w:rPr>
              <w:t>Access, pp 12-13</w:t>
            </w:r>
          </w:p>
        </w:tc>
      </w:tr>
      <w:tr w:rsidR="00FA399D" w:rsidRPr="00AB53BF" w14:paraId="4D107679" w14:textId="77777777" w:rsidTr="00700AB6">
        <w:tc>
          <w:tcPr>
            <w:tcW w:w="1875" w:type="dxa"/>
          </w:tcPr>
          <w:p w14:paraId="6360B449" w14:textId="77777777" w:rsidR="00FA399D" w:rsidRPr="00AB53BF" w:rsidRDefault="00FA399D" w:rsidP="00700AB6">
            <w:pPr>
              <w:spacing w:after="0"/>
              <w:rPr>
                <w:rFonts w:asciiTheme="minorHAnsi" w:hAnsiTheme="minorHAnsi" w:cstheme="minorHAnsi"/>
                <w:sz w:val="20"/>
                <w:szCs w:val="20"/>
              </w:rPr>
            </w:pPr>
            <w:r w:rsidRPr="00AB53BF">
              <w:rPr>
                <w:rFonts w:asciiTheme="minorHAnsi" w:eastAsia="Arial" w:hAnsiTheme="minorHAnsi" w:cstheme="minorHAnsi"/>
                <w:b/>
                <w:sz w:val="20"/>
                <w:szCs w:val="20"/>
              </w:rPr>
              <w:t>Key Resources</w:t>
            </w:r>
          </w:p>
        </w:tc>
        <w:tc>
          <w:tcPr>
            <w:tcW w:w="7890" w:type="dxa"/>
          </w:tcPr>
          <w:p w14:paraId="0FF152ED" w14:textId="77777777" w:rsidR="00FA399D" w:rsidRPr="00AB53BF" w:rsidRDefault="00AD0AB3" w:rsidP="00700AB6">
            <w:pPr>
              <w:spacing w:after="0"/>
              <w:rPr>
                <w:rFonts w:asciiTheme="minorHAnsi" w:eastAsiaTheme="minorEastAsia" w:hAnsiTheme="minorHAnsi" w:cstheme="minorHAnsi"/>
                <w:sz w:val="20"/>
                <w:szCs w:val="20"/>
              </w:rPr>
            </w:pPr>
            <w:hyperlink r:id="rId18">
              <w:r w:rsidR="00FA399D" w:rsidRPr="00AB53BF">
                <w:rPr>
                  <w:rStyle w:val="Hyperlink"/>
                  <w:rFonts w:asciiTheme="minorHAnsi" w:eastAsiaTheme="minorEastAsia" w:hAnsiTheme="minorHAnsi" w:cstheme="minorHAnsi"/>
                  <w:sz w:val="20"/>
                  <w:szCs w:val="20"/>
                </w:rPr>
                <w:t>Public Schools NSW: Enrolment into Preschool information</w:t>
              </w:r>
            </w:hyperlink>
          </w:p>
          <w:p w14:paraId="380711FC" w14:textId="77777777" w:rsidR="00FA399D" w:rsidRPr="00AB53BF" w:rsidRDefault="00FA399D" w:rsidP="00700AB6">
            <w:pPr>
              <w:spacing w:after="0"/>
              <w:rPr>
                <w:rFonts w:asciiTheme="minorHAnsi" w:eastAsiaTheme="minorEastAsia" w:hAnsiTheme="minorHAnsi" w:cstheme="minorHAnsi"/>
                <w:sz w:val="20"/>
                <w:szCs w:val="20"/>
              </w:rPr>
            </w:pPr>
          </w:p>
          <w:p w14:paraId="0249B9C2" w14:textId="77777777" w:rsidR="00FA399D" w:rsidRPr="00AB53BF" w:rsidRDefault="00AD0AB3" w:rsidP="00700AB6">
            <w:pPr>
              <w:spacing w:after="0"/>
              <w:rPr>
                <w:rFonts w:asciiTheme="minorHAnsi" w:eastAsiaTheme="minorEastAsia" w:hAnsiTheme="minorHAnsi" w:cstheme="minorHAnsi"/>
                <w:sz w:val="20"/>
                <w:szCs w:val="20"/>
              </w:rPr>
            </w:pPr>
            <w:hyperlink r:id="rId19">
              <w:r w:rsidR="00FA399D" w:rsidRPr="00AB53BF">
                <w:rPr>
                  <w:rStyle w:val="Hyperlink"/>
                  <w:rFonts w:asciiTheme="minorHAnsi" w:eastAsiaTheme="minorEastAsia" w:hAnsiTheme="minorHAnsi" w:cstheme="minorHAnsi"/>
                  <w:sz w:val="20"/>
                  <w:szCs w:val="20"/>
                </w:rPr>
                <w:t>Public Schools NSW: Application to enrol in a NSW government preschool</w:t>
              </w:r>
            </w:hyperlink>
          </w:p>
          <w:p w14:paraId="6167E658" w14:textId="77777777" w:rsidR="00FA399D" w:rsidRPr="00AB53BF" w:rsidRDefault="00FA399D" w:rsidP="00700AB6">
            <w:pPr>
              <w:spacing w:after="0"/>
              <w:rPr>
                <w:rFonts w:asciiTheme="minorHAnsi" w:eastAsiaTheme="minorEastAsia" w:hAnsiTheme="minorHAnsi" w:cstheme="minorHAnsi"/>
                <w:sz w:val="20"/>
                <w:szCs w:val="20"/>
              </w:rPr>
            </w:pPr>
          </w:p>
          <w:p w14:paraId="69FCB7E1" w14:textId="77777777" w:rsidR="00FA399D" w:rsidRPr="00AB53BF" w:rsidRDefault="00AD0AB3" w:rsidP="00700AB6">
            <w:pPr>
              <w:spacing w:after="0"/>
              <w:rPr>
                <w:rFonts w:asciiTheme="minorHAnsi" w:eastAsiaTheme="minorEastAsia" w:hAnsiTheme="minorHAnsi" w:cstheme="minorHAnsi"/>
                <w:sz w:val="20"/>
                <w:szCs w:val="20"/>
              </w:rPr>
            </w:pPr>
            <w:hyperlink r:id="rId20">
              <w:r w:rsidR="00FA399D" w:rsidRPr="00AB53BF">
                <w:rPr>
                  <w:rStyle w:val="Hyperlink"/>
                  <w:rFonts w:asciiTheme="minorHAnsi" w:eastAsiaTheme="minorEastAsia" w:hAnsiTheme="minorHAnsi" w:cstheme="minorHAnsi"/>
                  <w:sz w:val="20"/>
                  <w:szCs w:val="20"/>
                </w:rPr>
                <w:t>Public Schools NSW: Schedule of visa subclasses and enrolment conditions</w:t>
              </w:r>
            </w:hyperlink>
          </w:p>
          <w:p w14:paraId="1F271186" w14:textId="77777777" w:rsidR="00FA399D" w:rsidRPr="00AB53BF" w:rsidRDefault="00FA399D" w:rsidP="00700AB6">
            <w:pPr>
              <w:spacing w:after="0"/>
              <w:rPr>
                <w:rFonts w:asciiTheme="minorHAnsi" w:eastAsiaTheme="minorEastAsia" w:hAnsiTheme="minorHAnsi" w:cstheme="minorHAnsi"/>
                <w:sz w:val="20"/>
                <w:szCs w:val="20"/>
              </w:rPr>
            </w:pPr>
          </w:p>
          <w:p w14:paraId="38D812E7" w14:textId="77777777" w:rsidR="00FA399D" w:rsidRPr="00AB53BF" w:rsidRDefault="00AD0AB3" w:rsidP="00700AB6">
            <w:pPr>
              <w:spacing w:after="0"/>
              <w:rPr>
                <w:rFonts w:asciiTheme="minorHAnsi" w:eastAsiaTheme="minorEastAsia" w:hAnsiTheme="minorHAnsi" w:cstheme="minorHAnsi"/>
                <w:sz w:val="20"/>
                <w:szCs w:val="20"/>
              </w:rPr>
            </w:pPr>
            <w:hyperlink r:id="rId21">
              <w:r w:rsidR="00FA399D" w:rsidRPr="00AB53BF">
                <w:rPr>
                  <w:rStyle w:val="Hyperlink"/>
                  <w:rFonts w:asciiTheme="minorHAnsi" w:eastAsiaTheme="minorEastAsia" w:hAnsiTheme="minorHAnsi" w:cstheme="minorHAnsi"/>
                  <w:sz w:val="20"/>
                  <w:szCs w:val="20"/>
                </w:rPr>
                <w:t>Public Schools NSW: Preschool Enrolment Waiting List Form</w:t>
              </w:r>
            </w:hyperlink>
          </w:p>
          <w:p w14:paraId="5459FDDC" w14:textId="77777777" w:rsidR="00FA399D" w:rsidRPr="00AB53BF" w:rsidRDefault="00FA399D" w:rsidP="00700AB6">
            <w:pPr>
              <w:spacing w:after="0"/>
              <w:rPr>
                <w:rFonts w:asciiTheme="minorHAnsi" w:eastAsiaTheme="minorEastAsia" w:hAnsiTheme="minorHAnsi" w:cstheme="minorHAnsi"/>
                <w:sz w:val="20"/>
                <w:szCs w:val="20"/>
              </w:rPr>
            </w:pPr>
          </w:p>
          <w:p w14:paraId="1B6CC7E0" w14:textId="77777777" w:rsidR="00FA399D" w:rsidRPr="00AB53BF" w:rsidRDefault="00AD0AB3" w:rsidP="00700AB6">
            <w:pPr>
              <w:spacing w:after="0"/>
              <w:rPr>
                <w:rFonts w:asciiTheme="minorHAnsi" w:eastAsiaTheme="minorEastAsia" w:hAnsiTheme="minorHAnsi" w:cstheme="minorHAnsi"/>
                <w:sz w:val="20"/>
                <w:szCs w:val="20"/>
              </w:rPr>
            </w:pPr>
            <w:hyperlink r:id="rId22">
              <w:r w:rsidR="00FA399D" w:rsidRPr="00AB53BF">
                <w:rPr>
                  <w:rStyle w:val="Hyperlink"/>
                  <w:rFonts w:asciiTheme="minorHAnsi" w:eastAsiaTheme="minorEastAsia" w:hAnsiTheme="minorHAnsi" w:cstheme="minorHAnsi"/>
                  <w:sz w:val="20"/>
                  <w:szCs w:val="20"/>
                </w:rPr>
                <w:t>Public Schools NSW: Preschool Fee Schedule</w:t>
              </w:r>
            </w:hyperlink>
            <w:r w:rsidR="00FA399D" w:rsidRPr="00AB53BF">
              <w:rPr>
                <w:rFonts w:asciiTheme="minorHAnsi" w:eastAsiaTheme="minorEastAsia" w:hAnsiTheme="minorHAnsi" w:cstheme="minorHAnsi"/>
                <w:sz w:val="20"/>
                <w:szCs w:val="20"/>
              </w:rPr>
              <w:t xml:space="preserve"> </w:t>
            </w:r>
          </w:p>
          <w:p w14:paraId="373CA5E1" w14:textId="77777777" w:rsidR="00FA399D" w:rsidRPr="00AB53BF" w:rsidRDefault="00FA399D" w:rsidP="00700AB6">
            <w:pPr>
              <w:spacing w:after="0"/>
              <w:rPr>
                <w:rFonts w:asciiTheme="minorHAnsi" w:eastAsiaTheme="minorEastAsia" w:hAnsiTheme="minorHAnsi" w:cstheme="minorHAnsi"/>
                <w:sz w:val="20"/>
                <w:szCs w:val="20"/>
              </w:rPr>
            </w:pPr>
            <w:r w:rsidRPr="00AB53BF">
              <w:rPr>
                <w:rFonts w:asciiTheme="minorHAnsi" w:eastAsiaTheme="minorEastAsia" w:hAnsiTheme="minorHAnsi" w:cstheme="minorHAnsi"/>
                <w:sz w:val="20"/>
                <w:szCs w:val="20"/>
              </w:rPr>
              <w:t xml:space="preserve">   </w:t>
            </w:r>
          </w:p>
          <w:p w14:paraId="2CB489D9" w14:textId="77777777" w:rsidR="00FA399D" w:rsidRPr="00AB53BF" w:rsidRDefault="00AD0AB3" w:rsidP="00700AB6">
            <w:pPr>
              <w:spacing w:after="0"/>
              <w:rPr>
                <w:rFonts w:asciiTheme="minorHAnsi" w:eastAsiaTheme="minorEastAsia" w:hAnsiTheme="minorHAnsi" w:cstheme="minorHAnsi"/>
                <w:sz w:val="20"/>
                <w:szCs w:val="20"/>
              </w:rPr>
            </w:pPr>
            <w:hyperlink r:id="rId23">
              <w:r w:rsidR="00FA399D" w:rsidRPr="00AB53BF">
                <w:rPr>
                  <w:rStyle w:val="Hyperlink"/>
                  <w:rFonts w:asciiTheme="minorHAnsi" w:eastAsiaTheme="minorEastAsia" w:hAnsiTheme="minorHAnsi" w:cstheme="minorHAnsi"/>
                  <w:sz w:val="20"/>
                  <w:szCs w:val="20"/>
                </w:rPr>
                <w:t>NSW Health: Immunisation Enrolment Toolkit</w:t>
              </w:r>
            </w:hyperlink>
            <w:r w:rsidR="00FA399D" w:rsidRPr="00AB53BF">
              <w:rPr>
                <w:rFonts w:asciiTheme="minorHAnsi" w:eastAsiaTheme="minorEastAsia" w:hAnsiTheme="minorHAnsi" w:cstheme="minorHAnsi"/>
                <w:sz w:val="20"/>
                <w:szCs w:val="20"/>
              </w:rPr>
              <w:t xml:space="preserve"> </w:t>
            </w:r>
            <w:hyperlink r:id="rId24"/>
          </w:p>
          <w:p w14:paraId="25190CE5" w14:textId="77777777" w:rsidR="00FA399D" w:rsidRPr="00AB53BF" w:rsidRDefault="00FA399D" w:rsidP="00700AB6">
            <w:pPr>
              <w:spacing w:after="0"/>
              <w:rPr>
                <w:rFonts w:asciiTheme="minorHAnsi" w:eastAsiaTheme="minorEastAsia" w:hAnsiTheme="minorHAnsi" w:cstheme="minorHAnsi"/>
                <w:sz w:val="20"/>
                <w:szCs w:val="20"/>
              </w:rPr>
            </w:pPr>
            <w:r w:rsidRPr="00AB53BF">
              <w:rPr>
                <w:rFonts w:asciiTheme="minorHAnsi" w:eastAsiaTheme="minorEastAsia" w:hAnsiTheme="minorHAnsi" w:cstheme="minorHAnsi"/>
                <w:sz w:val="20"/>
                <w:szCs w:val="20"/>
              </w:rPr>
              <w:t xml:space="preserve"> </w:t>
            </w:r>
          </w:p>
        </w:tc>
      </w:tr>
    </w:tbl>
    <w:p w14:paraId="526F61CD" w14:textId="42DC6E3D" w:rsidR="005115FB" w:rsidRDefault="00475497">
      <w:pPr>
        <w:spacing w:before="240"/>
      </w:pPr>
      <w:r>
        <w:rPr>
          <w:rFonts w:ascii="Arial" w:eastAsia="Arial" w:hAnsi="Arial" w:cs="Arial"/>
          <w:b/>
          <w:color w:val="1F497D"/>
          <w:sz w:val="24"/>
          <w:szCs w:val="24"/>
        </w:rPr>
        <w:lastRenderedPageBreak/>
        <w:t xml:space="preserve">Enrolment  </w:t>
      </w:r>
    </w:p>
    <w:p w14:paraId="1607DFA6" w14:textId="6BF8CBA9" w:rsidR="009C347D" w:rsidRDefault="00475497" w:rsidP="009C347D">
      <w:pPr>
        <w:numPr>
          <w:ilvl w:val="0"/>
          <w:numId w:val="6"/>
        </w:numPr>
        <w:spacing w:before="240" w:after="0"/>
        <w:ind w:hanging="360"/>
        <w:contextualSpacing/>
        <w:rPr>
          <w:sz w:val="24"/>
          <w:szCs w:val="24"/>
        </w:rPr>
      </w:pPr>
      <w:r>
        <w:rPr>
          <w:rFonts w:ascii="Arial" w:eastAsia="Arial" w:hAnsi="Arial" w:cs="Arial"/>
          <w:sz w:val="24"/>
          <w:szCs w:val="24"/>
        </w:rPr>
        <w:t>Children genera</w:t>
      </w:r>
      <w:r w:rsidR="000C4FFC">
        <w:rPr>
          <w:rFonts w:ascii="Arial" w:eastAsia="Arial" w:hAnsi="Arial" w:cs="Arial"/>
          <w:sz w:val="24"/>
          <w:szCs w:val="24"/>
        </w:rPr>
        <w:t xml:space="preserve">lly attend our preschool </w:t>
      </w:r>
      <w:r>
        <w:rPr>
          <w:rFonts w:ascii="Arial" w:eastAsia="Arial" w:hAnsi="Arial" w:cs="Arial"/>
          <w:sz w:val="24"/>
          <w:szCs w:val="24"/>
        </w:rPr>
        <w:t xml:space="preserve"> for one year only, in the year before starting school.  </w:t>
      </w:r>
    </w:p>
    <w:p w14:paraId="471BA58B" w14:textId="77777777" w:rsidR="009C347D" w:rsidRPr="009C347D" w:rsidRDefault="009C347D" w:rsidP="009C347D">
      <w:pPr>
        <w:spacing w:before="240" w:after="0"/>
        <w:ind w:left="720"/>
        <w:contextualSpacing/>
        <w:rPr>
          <w:sz w:val="24"/>
          <w:szCs w:val="24"/>
        </w:rPr>
      </w:pPr>
    </w:p>
    <w:p w14:paraId="4C37145E" w14:textId="6D0150D0" w:rsidR="005115FB" w:rsidRPr="000C4FFC" w:rsidRDefault="009C347D" w:rsidP="000C4FFC">
      <w:pPr>
        <w:numPr>
          <w:ilvl w:val="0"/>
          <w:numId w:val="6"/>
        </w:numPr>
        <w:spacing w:before="240" w:after="0"/>
        <w:ind w:hanging="360"/>
        <w:contextualSpacing/>
      </w:pPr>
      <w:r w:rsidRPr="000C4FFC">
        <w:rPr>
          <w:rFonts w:ascii="Arial" w:hAnsi="Arial" w:cs="Arial"/>
          <w:sz w:val="24"/>
          <w:szCs w:val="24"/>
        </w:rPr>
        <w:t>In exception</w:t>
      </w:r>
      <w:r w:rsidR="000C4FFC" w:rsidRPr="000C4FFC">
        <w:rPr>
          <w:rFonts w:ascii="Arial" w:hAnsi="Arial" w:cs="Arial"/>
          <w:sz w:val="24"/>
          <w:szCs w:val="24"/>
        </w:rPr>
        <w:t xml:space="preserve">al circumstances, educators </w:t>
      </w:r>
      <w:r w:rsidRPr="000C4FFC">
        <w:rPr>
          <w:rFonts w:ascii="Arial" w:hAnsi="Arial" w:cs="Arial"/>
          <w:sz w:val="24"/>
          <w:szCs w:val="24"/>
        </w:rPr>
        <w:t>may consider an additional year of attendance after consultation with the parent/carer</w:t>
      </w:r>
      <w:r w:rsidR="000C4FFC" w:rsidRPr="000C4FFC">
        <w:rPr>
          <w:rFonts w:ascii="Arial" w:hAnsi="Arial" w:cs="Arial"/>
          <w:sz w:val="24"/>
          <w:szCs w:val="24"/>
        </w:rPr>
        <w:t xml:space="preserve">. </w:t>
      </w:r>
    </w:p>
    <w:p w14:paraId="7DD0BBD1" w14:textId="77777777" w:rsidR="000C4FFC" w:rsidRDefault="000C4FFC" w:rsidP="000C4FFC">
      <w:pPr>
        <w:spacing w:before="240" w:after="0"/>
        <w:contextualSpacing/>
      </w:pPr>
    </w:p>
    <w:p w14:paraId="78152573" w14:textId="77777777" w:rsidR="009C347D" w:rsidRPr="009C347D" w:rsidRDefault="00475497" w:rsidP="009C347D">
      <w:pPr>
        <w:numPr>
          <w:ilvl w:val="0"/>
          <w:numId w:val="6"/>
        </w:numPr>
        <w:spacing w:after="0"/>
        <w:ind w:hanging="360"/>
        <w:contextualSpacing/>
        <w:rPr>
          <w:sz w:val="24"/>
          <w:szCs w:val="24"/>
        </w:rPr>
      </w:pPr>
      <w:r>
        <w:rPr>
          <w:rFonts w:ascii="Arial" w:eastAsia="Arial" w:hAnsi="Arial" w:cs="Arial"/>
          <w:sz w:val="24"/>
          <w:szCs w:val="24"/>
        </w:rPr>
        <w:t xml:space="preserve">Children are eligible to enrol in preschool classes from the beginning of the school year if they turn 4 years of age on or before 31 July in that year. </w:t>
      </w:r>
    </w:p>
    <w:p w14:paraId="5E4A9BAB" w14:textId="77777777" w:rsidR="005115FB" w:rsidRDefault="005115FB">
      <w:pPr>
        <w:spacing w:after="0"/>
        <w:ind w:left="720"/>
      </w:pPr>
    </w:p>
    <w:p w14:paraId="6F42E8BA" w14:textId="77777777" w:rsidR="005115FB" w:rsidRDefault="00475497">
      <w:pPr>
        <w:numPr>
          <w:ilvl w:val="0"/>
          <w:numId w:val="6"/>
        </w:numPr>
        <w:spacing w:after="0"/>
        <w:ind w:hanging="360"/>
        <w:contextualSpacing/>
        <w:rPr>
          <w:sz w:val="24"/>
          <w:szCs w:val="24"/>
        </w:rPr>
      </w:pPr>
      <w:r>
        <w:rPr>
          <w:rFonts w:ascii="Arial" w:eastAsia="Arial" w:hAnsi="Arial" w:cs="Arial"/>
          <w:sz w:val="24"/>
          <w:szCs w:val="24"/>
        </w:rPr>
        <w:t xml:space="preserve">Applications for enrolment are made by completing the </w:t>
      </w:r>
      <w:r>
        <w:rPr>
          <w:rFonts w:ascii="Arial" w:eastAsia="Arial" w:hAnsi="Arial" w:cs="Arial"/>
          <w:i/>
          <w:sz w:val="24"/>
          <w:szCs w:val="24"/>
        </w:rPr>
        <w:t>Application to enrol in a NSW Government preschool.</w:t>
      </w:r>
      <w:r>
        <w:rPr>
          <w:rFonts w:ascii="Arial" w:eastAsia="Arial" w:hAnsi="Arial" w:cs="Arial"/>
          <w:sz w:val="24"/>
          <w:szCs w:val="24"/>
        </w:rPr>
        <w:t xml:space="preserve">   </w:t>
      </w:r>
    </w:p>
    <w:p w14:paraId="74E72034" w14:textId="77777777" w:rsidR="005115FB" w:rsidRDefault="005115FB">
      <w:pPr>
        <w:spacing w:after="0"/>
        <w:ind w:left="720"/>
      </w:pPr>
    </w:p>
    <w:p w14:paraId="61CB55D0" w14:textId="77777777" w:rsidR="005115FB" w:rsidRDefault="00475497">
      <w:pPr>
        <w:numPr>
          <w:ilvl w:val="0"/>
          <w:numId w:val="6"/>
        </w:numPr>
        <w:spacing w:after="0"/>
        <w:ind w:hanging="360"/>
        <w:contextualSpacing/>
        <w:rPr>
          <w:sz w:val="24"/>
          <w:szCs w:val="24"/>
        </w:rPr>
      </w:pPr>
      <w:r>
        <w:rPr>
          <w:rFonts w:ascii="Arial" w:eastAsia="Arial" w:hAnsi="Arial" w:cs="Arial"/>
          <w:sz w:val="24"/>
          <w:szCs w:val="24"/>
        </w:rPr>
        <w:t>Offers of enrolment will be made in keeping with the department’s policy of targeting the most disadvantaged children in the local community.  Priority will be given to Aboriginal children and children whose families experience disadvantage, in particular families experiencing financial hardship and who are unable to access other children’s services.</w:t>
      </w:r>
    </w:p>
    <w:p w14:paraId="50A7EE32" w14:textId="77777777" w:rsidR="005115FB" w:rsidRDefault="005115FB">
      <w:pPr>
        <w:spacing w:after="0"/>
        <w:ind w:left="720"/>
      </w:pPr>
    </w:p>
    <w:p w14:paraId="5536835F" w14:textId="3FFBA339" w:rsidR="005115FB" w:rsidRPr="000C4FFC" w:rsidRDefault="00475497" w:rsidP="009C347D">
      <w:pPr>
        <w:numPr>
          <w:ilvl w:val="0"/>
          <w:numId w:val="6"/>
        </w:numPr>
        <w:spacing w:after="0"/>
        <w:ind w:hanging="360"/>
        <w:contextualSpacing/>
      </w:pPr>
      <w:r w:rsidRPr="000C4FFC">
        <w:rPr>
          <w:rFonts w:ascii="Arial" w:eastAsia="Arial" w:hAnsi="Arial" w:cs="Arial"/>
          <w:sz w:val="24"/>
          <w:szCs w:val="24"/>
        </w:rPr>
        <w:t xml:space="preserve">When the number of applications exceeds the number of places available in the preschool, children’s names will be placed on a waiting list. The principal will then establish a placement panel to consider and prioritise these applications. </w:t>
      </w:r>
    </w:p>
    <w:p w14:paraId="33B1A85C" w14:textId="77777777" w:rsidR="000C4FFC" w:rsidRDefault="000C4FFC" w:rsidP="000C4FFC">
      <w:pPr>
        <w:spacing w:after="0"/>
        <w:contextualSpacing/>
      </w:pPr>
    </w:p>
    <w:p w14:paraId="275AC8B4" w14:textId="7E9AC518" w:rsidR="009C347D" w:rsidRDefault="00475497" w:rsidP="009C347D">
      <w:pPr>
        <w:numPr>
          <w:ilvl w:val="0"/>
          <w:numId w:val="6"/>
        </w:numPr>
        <w:ind w:hanging="360"/>
        <w:contextualSpacing/>
        <w:rPr>
          <w:sz w:val="24"/>
          <w:szCs w:val="24"/>
        </w:rPr>
      </w:pPr>
      <w:r>
        <w:rPr>
          <w:rFonts w:ascii="Arial" w:eastAsia="Arial" w:hAnsi="Arial" w:cs="Arial"/>
          <w:sz w:val="24"/>
          <w:szCs w:val="24"/>
        </w:rPr>
        <w:t>Enrolment in our preschool will not guarantee enrolment into our school for kindergarten.</w:t>
      </w:r>
      <w:r w:rsidR="009C347D">
        <w:rPr>
          <w:rFonts w:ascii="Arial" w:eastAsia="Arial" w:hAnsi="Arial" w:cs="Arial"/>
          <w:sz w:val="24"/>
          <w:szCs w:val="24"/>
        </w:rPr>
        <w:t xml:space="preserve"> All out of zone preschool enrolments are informed of this in writing.</w:t>
      </w:r>
    </w:p>
    <w:p w14:paraId="60D25829" w14:textId="77777777" w:rsidR="009C347D" w:rsidRPr="006F0C40" w:rsidRDefault="009C347D" w:rsidP="009C347D">
      <w:pPr>
        <w:contextualSpacing/>
        <w:rPr>
          <w:rFonts w:ascii="Arial" w:hAnsi="Arial" w:cs="Arial"/>
          <w:sz w:val="24"/>
          <w:szCs w:val="24"/>
        </w:rPr>
      </w:pPr>
    </w:p>
    <w:p w14:paraId="008D14A2" w14:textId="20560E45" w:rsidR="006F0C40" w:rsidRDefault="009C347D" w:rsidP="006F0C40">
      <w:pPr>
        <w:numPr>
          <w:ilvl w:val="0"/>
          <w:numId w:val="6"/>
        </w:numPr>
        <w:spacing w:after="0"/>
        <w:ind w:hanging="360"/>
        <w:contextualSpacing/>
        <w:rPr>
          <w:rFonts w:ascii="Arial" w:hAnsi="Arial" w:cs="Arial"/>
          <w:sz w:val="24"/>
          <w:szCs w:val="24"/>
        </w:rPr>
      </w:pPr>
      <w:r w:rsidRPr="006F0C40">
        <w:rPr>
          <w:rFonts w:ascii="Arial" w:eastAsia="Arial" w:hAnsi="Arial" w:cs="Arial"/>
          <w:sz w:val="24"/>
          <w:szCs w:val="24"/>
        </w:rPr>
        <w:t>As part of the enrolment process, the preschool will obtain documents from parents that show the child is</w:t>
      </w:r>
      <w:r w:rsidR="000C4FFC">
        <w:rPr>
          <w:rFonts w:ascii="Arial" w:eastAsia="Arial" w:hAnsi="Arial" w:cs="Arial"/>
          <w:sz w:val="24"/>
          <w:szCs w:val="24"/>
        </w:rPr>
        <w:t xml:space="preserve"> fully vaccinated for their age</w:t>
      </w:r>
      <w:r w:rsidRPr="006F0C40">
        <w:rPr>
          <w:rFonts w:ascii="Arial" w:eastAsia="Arial" w:hAnsi="Arial" w:cs="Arial"/>
          <w:sz w:val="24"/>
          <w:szCs w:val="24"/>
        </w:rPr>
        <w:t xml:space="preserve"> or has a medical reason not to be vaccinated, or is on a recognised catch-up schedule if their child has fallen behind with their vaccinations.</w:t>
      </w:r>
      <w:r w:rsidR="006F0C40" w:rsidRPr="006F0C40">
        <w:rPr>
          <w:rFonts w:ascii="Arial" w:eastAsia="Arial" w:hAnsi="Arial" w:cs="Arial"/>
          <w:sz w:val="24"/>
          <w:szCs w:val="24"/>
        </w:rPr>
        <w:t xml:space="preserve"> </w:t>
      </w:r>
      <w:r w:rsidR="006F0C40" w:rsidRPr="006F0C40">
        <w:rPr>
          <w:rFonts w:ascii="Arial" w:hAnsi="Arial" w:cs="Arial"/>
          <w:sz w:val="24"/>
          <w:szCs w:val="24"/>
        </w:rPr>
        <w:t>Only specified Australian Immunisation Register (AIR) forms can be accepted.</w:t>
      </w:r>
    </w:p>
    <w:p w14:paraId="3F5D485E" w14:textId="77777777" w:rsidR="006F0C40" w:rsidRPr="006F0C40" w:rsidRDefault="006F0C40" w:rsidP="006F0C40">
      <w:pPr>
        <w:spacing w:after="0"/>
        <w:contextualSpacing/>
        <w:rPr>
          <w:rFonts w:ascii="Arial" w:hAnsi="Arial" w:cs="Arial"/>
          <w:sz w:val="24"/>
          <w:szCs w:val="24"/>
        </w:rPr>
      </w:pPr>
    </w:p>
    <w:p w14:paraId="144E01FF" w14:textId="77777777" w:rsidR="005115FB" w:rsidRDefault="00475497" w:rsidP="006F0C40">
      <w:pPr>
        <w:tabs>
          <w:tab w:val="left" w:pos="5910"/>
        </w:tabs>
        <w:spacing w:before="240"/>
      </w:pPr>
      <w:r>
        <w:rPr>
          <w:rFonts w:ascii="Arial" w:eastAsia="Arial" w:hAnsi="Arial" w:cs="Arial"/>
          <w:b/>
          <w:color w:val="1F497D"/>
          <w:sz w:val="24"/>
          <w:szCs w:val="24"/>
        </w:rPr>
        <w:t>Temporary visa holders</w:t>
      </w:r>
      <w:r w:rsidR="006F0C40">
        <w:rPr>
          <w:rFonts w:ascii="Arial" w:eastAsia="Arial" w:hAnsi="Arial" w:cs="Arial"/>
          <w:b/>
          <w:color w:val="1F497D"/>
          <w:sz w:val="24"/>
          <w:szCs w:val="24"/>
        </w:rPr>
        <w:tab/>
      </w:r>
    </w:p>
    <w:p w14:paraId="0FAF4D69" w14:textId="77777777" w:rsidR="005115FB" w:rsidRDefault="00475497">
      <w:pPr>
        <w:numPr>
          <w:ilvl w:val="0"/>
          <w:numId w:val="6"/>
        </w:numPr>
        <w:spacing w:before="240" w:after="0"/>
        <w:ind w:hanging="360"/>
        <w:contextualSpacing/>
        <w:rPr>
          <w:sz w:val="24"/>
          <w:szCs w:val="24"/>
        </w:rPr>
      </w:pPr>
      <w:r>
        <w:rPr>
          <w:rFonts w:ascii="Arial" w:eastAsia="Arial" w:hAnsi="Arial" w:cs="Arial"/>
          <w:sz w:val="24"/>
          <w:szCs w:val="24"/>
        </w:rPr>
        <w:t>Children who are temporary visa holders may enrol in departmental preschools under the same conditions as Australian citizens.  However there are some short term visa holders who are ineligible to enrol.</w:t>
      </w:r>
    </w:p>
    <w:p w14:paraId="53396A58" w14:textId="77777777" w:rsidR="005115FB" w:rsidRDefault="005115FB">
      <w:pPr>
        <w:spacing w:after="0"/>
        <w:ind w:left="720"/>
      </w:pPr>
    </w:p>
    <w:p w14:paraId="5CB18A75" w14:textId="77777777" w:rsidR="005115FB" w:rsidRDefault="00475497">
      <w:pPr>
        <w:numPr>
          <w:ilvl w:val="0"/>
          <w:numId w:val="6"/>
        </w:numPr>
        <w:ind w:hanging="360"/>
        <w:contextualSpacing/>
        <w:rPr>
          <w:sz w:val="24"/>
          <w:szCs w:val="24"/>
        </w:rPr>
      </w:pPr>
      <w:r>
        <w:rPr>
          <w:rFonts w:ascii="Arial" w:eastAsia="Arial" w:hAnsi="Arial" w:cs="Arial"/>
          <w:sz w:val="24"/>
          <w:szCs w:val="24"/>
        </w:rPr>
        <w:t>Temporary visa holders enrolled in a departmental preschool are required to pay preschool fees.  However, they are not required to pay the Temporary Residents fee and do not need an Authority to Enrol.</w:t>
      </w:r>
    </w:p>
    <w:p w14:paraId="22199833" w14:textId="77777777" w:rsidR="005115FB" w:rsidRDefault="005115FB">
      <w:pPr>
        <w:spacing w:before="240"/>
      </w:pPr>
    </w:p>
    <w:p w14:paraId="206E403D" w14:textId="77777777" w:rsidR="000C4FFC" w:rsidRDefault="000C4FFC" w:rsidP="006F0C40">
      <w:pPr>
        <w:spacing w:before="240"/>
        <w:rPr>
          <w:rFonts w:ascii="Arial" w:eastAsia="Arial" w:hAnsi="Arial" w:cs="Arial"/>
          <w:b/>
          <w:color w:val="1F497D"/>
          <w:sz w:val="24"/>
          <w:szCs w:val="24"/>
        </w:rPr>
      </w:pPr>
    </w:p>
    <w:p w14:paraId="4AF0B35E" w14:textId="77777777" w:rsidR="006F0C40" w:rsidRDefault="007931BC" w:rsidP="006F0C40">
      <w:pPr>
        <w:spacing w:before="240"/>
      </w:pPr>
      <w:r>
        <w:rPr>
          <w:rFonts w:ascii="Arial" w:eastAsia="Arial" w:hAnsi="Arial" w:cs="Arial"/>
          <w:b/>
          <w:color w:val="1F497D"/>
          <w:sz w:val="24"/>
          <w:szCs w:val="24"/>
        </w:rPr>
        <w:lastRenderedPageBreak/>
        <w:t>Transition into Koonawarra</w:t>
      </w:r>
      <w:r w:rsidR="006F0C40">
        <w:rPr>
          <w:rFonts w:ascii="Arial" w:eastAsia="Arial" w:hAnsi="Arial" w:cs="Arial"/>
          <w:b/>
          <w:color w:val="1F497D"/>
          <w:sz w:val="24"/>
          <w:szCs w:val="24"/>
        </w:rPr>
        <w:t xml:space="preserve"> Preschool</w:t>
      </w:r>
    </w:p>
    <w:p w14:paraId="0F1E0AFF" w14:textId="689E9DA5" w:rsidR="006F0C40" w:rsidRPr="005224F7" w:rsidRDefault="007931BC" w:rsidP="006F0C40">
      <w:pPr>
        <w:pStyle w:val="Body1"/>
        <w:spacing w:line="276" w:lineRule="auto"/>
        <w:rPr>
          <w:rFonts w:ascii="Calibri" w:hAnsi="Calibri" w:cs="Calibri"/>
        </w:rPr>
      </w:pPr>
      <w:r>
        <w:rPr>
          <w:rFonts w:ascii="Calibri" w:hAnsi="Calibri" w:cs="Calibri"/>
        </w:rPr>
        <w:t>Koonawarra</w:t>
      </w:r>
      <w:r w:rsidR="006F0C40">
        <w:rPr>
          <w:rFonts w:ascii="Calibri" w:hAnsi="Calibri" w:cs="Calibri"/>
        </w:rPr>
        <w:t xml:space="preserve"> Preschool advertises our vacancies year round and we encourage families to enquire and/or visit our centre at any time. We promote our pr</w:t>
      </w:r>
      <w:r w:rsidR="00241DC4">
        <w:rPr>
          <w:rFonts w:ascii="Calibri" w:hAnsi="Calibri" w:cs="Calibri"/>
        </w:rPr>
        <w:t>eschool through</w:t>
      </w:r>
      <w:r w:rsidR="006F0C40">
        <w:rPr>
          <w:rFonts w:ascii="Calibri" w:hAnsi="Calibri" w:cs="Calibri"/>
        </w:rPr>
        <w:t xml:space="preserve"> advertising in newsletters</w:t>
      </w:r>
      <w:r w:rsidR="00241DC4">
        <w:rPr>
          <w:rFonts w:ascii="Calibri" w:hAnsi="Calibri" w:cs="Calibri"/>
        </w:rPr>
        <w:t>, websites</w:t>
      </w:r>
      <w:r w:rsidR="006F0C40">
        <w:rPr>
          <w:rFonts w:ascii="Calibri" w:hAnsi="Calibri" w:cs="Calibri"/>
        </w:rPr>
        <w:t xml:space="preserve"> and engaging in pr</w:t>
      </w:r>
      <w:r w:rsidR="00241DC4">
        <w:rPr>
          <w:rFonts w:ascii="Calibri" w:hAnsi="Calibri" w:cs="Calibri"/>
        </w:rPr>
        <w:t>omotional activities such as local council expos</w:t>
      </w:r>
      <w:r w:rsidR="000C4FFC">
        <w:rPr>
          <w:rFonts w:ascii="Calibri" w:hAnsi="Calibri" w:cs="Calibri"/>
        </w:rPr>
        <w:t>. We recognise that transition is</w:t>
      </w:r>
      <w:r w:rsidR="006F0C40">
        <w:rPr>
          <w:rFonts w:ascii="Calibri" w:hAnsi="Calibri" w:cs="Calibri"/>
        </w:rPr>
        <w:t xml:space="preserve"> an opportunity to begin to build relationships with families and children and aim to make them feel welcome and valued. We engage in the following practices to ensure a smoot</w:t>
      </w:r>
      <w:r w:rsidR="00241DC4">
        <w:rPr>
          <w:rFonts w:ascii="Calibri" w:hAnsi="Calibri" w:cs="Calibri"/>
        </w:rPr>
        <w:t>h transition into our preschool.</w:t>
      </w:r>
    </w:p>
    <w:p w14:paraId="0E98970E" w14:textId="77777777" w:rsidR="006F0C40" w:rsidRPr="002118CF" w:rsidRDefault="00241DC4" w:rsidP="006F0C40">
      <w:pPr>
        <w:pStyle w:val="Body1"/>
        <w:numPr>
          <w:ilvl w:val="0"/>
          <w:numId w:val="8"/>
        </w:numPr>
        <w:spacing w:line="276" w:lineRule="auto"/>
        <w:rPr>
          <w:rFonts w:ascii="Calibri" w:hAnsi="Calibri" w:cs="Calibri"/>
        </w:rPr>
      </w:pPr>
      <w:r>
        <w:rPr>
          <w:rFonts w:ascii="Calibri" w:hAnsi="Calibri" w:cs="Calibri"/>
        </w:rPr>
        <w:t>Open-door philosophy where f</w:t>
      </w:r>
      <w:r w:rsidR="006F0C40">
        <w:rPr>
          <w:rFonts w:ascii="Calibri" w:hAnsi="Calibri" w:cs="Calibri"/>
        </w:rPr>
        <w:t>amilies are invited to visit at any time to join in play, ask questions and engage wi</w:t>
      </w:r>
      <w:r>
        <w:rPr>
          <w:rFonts w:ascii="Calibri" w:hAnsi="Calibri" w:cs="Calibri"/>
        </w:rPr>
        <w:t>th other children and educators.</w:t>
      </w:r>
    </w:p>
    <w:p w14:paraId="0EE7B354" w14:textId="77777777" w:rsidR="006F0C40" w:rsidRDefault="007931BC" w:rsidP="006F0C40">
      <w:pPr>
        <w:pStyle w:val="Body1"/>
        <w:numPr>
          <w:ilvl w:val="0"/>
          <w:numId w:val="8"/>
        </w:numPr>
        <w:spacing w:line="276" w:lineRule="auto"/>
        <w:rPr>
          <w:rFonts w:ascii="Calibri" w:hAnsi="Calibri" w:cs="Calibri"/>
        </w:rPr>
      </w:pPr>
      <w:r>
        <w:rPr>
          <w:rFonts w:ascii="Calibri" w:hAnsi="Calibri" w:cs="Calibri"/>
        </w:rPr>
        <w:t xml:space="preserve">Meeting </w:t>
      </w:r>
      <w:r w:rsidR="00241DC4">
        <w:rPr>
          <w:rFonts w:ascii="Calibri" w:hAnsi="Calibri" w:cs="Calibri"/>
        </w:rPr>
        <w:t xml:space="preserve"> times</w:t>
      </w:r>
      <w:r>
        <w:rPr>
          <w:rFonts w:ascii="Calibri" w:hAnsi="Calibri" w:cs="Calibri"/>
        </w:rPr>
        <w:t xml:space="preserve"> with educators are arranged with the children being offered a 1hr play session.</w:t>
      </w:r>
    </w:p>
    <w:p w14:paraId="69D75CAE" w14:textId="271E22E3" w:rsidR="006F0C40" w:rsidRDefault="006F0C40" w:rsidP="006F0C40">
      <w:pPr>
        <w:pStyle w:val="Body1"/>
        <w:numPr>
          <w:ilvl w:val="0"/>
          <w:numId w:val="8"/>
        </w:numPr>
        <w:spacing w:line="276" w:lineRule="auto"/>
        <w:rPr>
          <w:rFonts w:ascii="Calibri" w:hAnsi="Calibri" w:cs="Calibri"/>
        </w:rPr>
      </w:pPr>
      <w:r>
        <w:rPr>
          <w:rFonts w:ascii="Calibri" w:hAnsi="Calibri" w:cs="Calibri"/>
        </w:rPr>
        <w:t xml:space="preserve">Families are provided with an enrolment </w:t>
      </w:r>
      <w:r w:rsidR="007B191E">
        <w:rPr>
          <w:rFonts w:ascii="Calibri" w:hAnsi="Calibri" w:cs="Calibri"/>
        </w:rPr>
        <w:t xml:space="preserve">form and </w:t>
      </w:r>
      <w:r w:rsidR="00241DC4">
        <w:rPr>
          <w:rFonts w:ascii="Calibri" w:hAnsi="Calibri" w:cs="Calibri"/>
        </w:rPr>
        <w:t xml:space="preserve">a </w:t>
      </w:r>
      <w:r w:rsidR="007B191E">
        <w:rPr>
          <w:rFonts w:ascii="Calibri" w:hAnsi="Calibri" w:cs="Calibri"/>
        </w:rPr>
        <w:t>Preschool Flyer.</w:t>
      </w:r>
    </w:p>
    <w:p w14:paraId="060B5DC6" w14:textId="1211D396" w:rsidR="006F0C40" w:rsidRDefault="00241DC4" w:rsidP="0049575B">
      <w:pPr>
        <w:pStyle w:val="Body1"/>
        <w:numPr>
          <w:ilvl w:val="0"/>
          <w:numId w:val="8"/>
        </w:numPr>
        <w:spacing w:line="276" w:lineRule="auto"/>
        <w:rPr>
          <w:rFonts w:ascii="Calibri" w:hAnsi="Calibri" w:cs="Calibri"/>
        </w:rPr>
      </w:pPr>
      <w:r>
        <w:rPr>
          <w:rFonts w:ascii="Calibri" w:hAnsi="Calibri" w:cs="Calibri"/>
        </w:rPr>
        <w:t>Consultation is sough</w:t>
      </w:r>
      <w:r w:rsidR="007931BC">
        <w:rPr>
          <w:rFonts w:ascii="Calibri" w:hAnsi="Calibri" w:cs="Calibri"/>
        </w:rPr>
        <w:t>t</w:t>
      </w:r>
      <w:r>
        <w:rPr>
          <w:rFonts w:ascii="Calibri" w:hAnsi="Calibri" w:cs="Calibri"/>
        </w:rPr>
        <w:t xml:space="preserve"> with other Early Childhood </w:t>
      </w:r>
      <w:r w:rsidR="006F0C40">
        <w:rPr>
          <w:rFonts w:ascii="Calibri" w:hAnsi="Calibri" w:cs="Calibri"/>
        </w:rPr>
        <w:t>External agencies to ensure that children with additional learning or behaviour needs are supported appropriately.</w:t>
      </w:r>
    </w:p>
    <w:p w14:paraId="7D19313E" w14:textId="77777777" w:rsidR="006F0C40" w:rsidRDefault="006F0C40" w:rsidP="006F0C40">
      <w:pPr>
        <w:pStyle w:val="Body1"/>
        <w:spacing w:line="276" w:lineRule="auto"/>
        <w:rPr>
          <w:rFonts w:ascii="Calibri" w:hAnsi="Calibri" w:cs="Calibri"/>
        </w:rPr>
      </w:pPr>
    </w:p>
    <w:p w14:paraId="4A832031" w14:textId="77777777" w:rsidR="006F0C40" w:rsidRPr="002118CF" w:rsidRDefault="006F0C40" w:rsidP="006F0C40">
      <w:pPr>
        <w:pStyle w:val="Body1"/>
        <w:spacing w:line="276" w:lineRule="auto"/>
        <w:rPr>
          <w:rFonts w:ascii="Calibri" w:hAnsi="Calibri" w:cs="Calibri"/>
          <w:b/>
        </w:rPr>
      </w:pPr>
      <w:r w:rsidRPr="002118CF">
        <w:rPr>
          <w:rFonts w:ascii="Calibri" w:hAnsi="Calibri" w:cs="Calibri"/>
          <w:b/>
        </w:rPr>
        <w:t>First Day</w:t>
      </w:r>
    </w:p>
    <w:p w14:paraId="2376DDA1" w14:textId="77777777" w:rsidR="006F0C40" w:rsidRDefault="006F0C40" w:rsidP="006F0C40">
      <w:pPr>
        <w:pStyle w:val="Body1"/>
        <w:spacing w:line="276" w:lineRule="auto"/>
        <w:rPr>
          <w:rFonts w:ascii="Calibri" w:hAnsi="Calibri" w:cs="Calibri"/>
        </w:rPr>
      </w:pPr>
      <w:r>
        <w:rPr>
          <w:rFonts w:ascii="Calibri" w:hAnsi="Calibri" w:cs="Calibri"/>
        </w:rPr>
        <w:t xml:space="preserve">On the first day of preschool, educators welcome families based on scattered starting times. This ensures that each family has the opportunity to be shown routines without feeling overwhelmed. </w:t>
      </w:r>
    </w:p>
    <w:p w14:paraId="22213D8F" w14:textId="77777777" w:rsidR="006F0C40" w:rsidRDefault="006F0C40" w:rsidP="006F0C40">
      <w:pPr>
        <w:pStyle w:val="Body1"/>
        <w:numPr>
          <w:ilvl w:val="0"/>
          <w:numId w:val="8"/>
        </w:numPr>
        <w:spacing w:line="276" w:lineRule="auto"/>
        <w:rPr>
          <w:rFonts w:ascii="Calibri" w:hAnsi="Calibri" w:cs="Calibri"/>
        </w:rPr>
      </w:pPr>
      <w:r>
        <w:rPr>
          <w:rFonts w:ascii="Calibri" w:hAnsi="Calibri" w:cs="Calibri"/>
        </w:rPr>
        <w:t xml:space="preserve">Parents are encouraged to stay for as long as required to settle their child. </w:t>
      </w:r>
    </w:p>
    <w:p w14:paraId="70436925" w14:textId="77777777" w:rsidR="006F0C40" w:rsidRDefault="006F0C40" w:rsidP="006F0C40">
      <w:pPr>
        <w:pStyle w:val="Body1"/>
        <w:numPr>
          <w:ilvl w:val="0"/>
          <w:numId w:val="8"/>
        </w:numPr>
        <w:spacing w:line="276" w:lineRule="auto"/>
        <w:rPr>
          <w:rFonts w:ascii="Calibri" w:hAnsi="Calibri" w:cs="Calibri"/>
        </w:rPr>
      </w:pPr>
      <w:r>
        <w:rPr>
          <w:rFonts w:ascii="Calibri" w:hAnsi="Calibri" w:cs="Calibri"/>
        </w:rPr>
        <w:t xml:space="preserve">The preschool phone number is provided to families and they are encouraged to call throughout the day, if they are concerned about their child settling in. </w:t>
      </w:r>
    </w:p>
    <w:p w14:paraId="6525943E" w14:textId="77777777" w:rsidR="006F0C40" w:rsidRDefault="006F0C40" w:rsidP="006F0C40">
      <w:pPr>
        <w:pStyle w:val="Body1"/>
        <w:numPr>
          <w:ilvl w:val="0"/>
          <w:numId w:val="8"/>
        </w:numPr>
        <w:spacing w:line="276" w:lineRule="auto"/>
        <w:rPr>
          <w:rFonts w:ascii="Calibri" w:hAnsi="Calibri" w:cs="Calibri"/>
        </w:rPr>
      </w:pPr>
      <w:r>
        <w:rPr>
          <w:rFonts w:ascii="Calibri" w:hAnsi="Calibri" w:cs="Calibri"/>
        </w:rPr>
        <w:t>Educators reassure children and families who are feeling anxious about the first few days or weeks.</w:t>
      </w:r>
    </w:p>
    <w:p w14:paraId="6DB50CA0" w14:textId="77777777" w:rsidR="006F0C40" w:rsidRPr="002118CF" w:rsidRDefault="006F0C40" w:rsidP="006F0C40">
      <w:pPr>
        <w:pStyle w:val="Body1"/>
        <w:numPr>
          <w:ilvl w:val="0"/>
          <w:numId w:val="8"/>
        </w:numPr>
        <w:spacing w:line="276" w:lineRule="auto"/>
        <w:rPr>
          <w:rFonts w:ascii="Calibri" w:hAnsi="Calibri" w:cs="Calibri"/>
        </w:rPr>
      </w:pPr>
      <w:r>
        <w:rPr>
          <w:rFonts w:ascii="Calibri" w:hAnsi="Calibri" w:cs="Calibri"/>
        </w:rPr>
        <w:t>At the end of each day, educators share aspects of their child’s first day, throughout discussions or sharing photos and work samples.</w:t>
      </w:r>
    </w:p>
    <w:p w14:paraId="55B24ADD" w14:textId="77777777" w:rsidR="006F0C40" w:rsidRPr="00263FF4" w:rsidRDefault="006F0C40" w:rsidP="006F0C40">
      <w:pPr>
        <w:pStyle w:val="Body1"/>
        <w:rPr>
          <w:rFonts w:ascii="Calibri" w:hAnsi="Calibri" w:cs="Calibri"/>
        </w:rPr>
      </w:pPr>
    </w:p>
    <w:p w14:paraId="4A2D1310" w14:textId="77777777" w:rsidR="007B191E" w:rsidRDefault="007B191E" w:rsidP="006F0C40">
      <w:pPr>
        <w:pStyle w:val="Body1"/>
        <w:spacing w:line="276" w:lineRule="auto"/>
        <w:rPr>
          <w:rFonts w:ascii="Calibri" w:hAnsi="Calibri" w:cs="Calibri"/>
          <w:b/>
          <w:sz w:val="28"/>
        </w:rPr>
      </w:pPr>
    </w:p>
    <w:p w14:paraId="3E413A48" w14:textId="77777777" w:rsidR="007B191E" w:rsidRDefault="007B191E" w:rsidP="006F0C40">
      <w:pPr>
        <w:pStyle w:val="Body1"/>
        <w:spacing w:line="276" w:lineRule="auto"/>
        <w:rPr>
          <w:rFonts w:ascii="Calibri" w:hAnsi="Calibri" w:cs="Calibri"/>
          <w:b/>
          <w:sz w:val="28"/>
        </w:rPr>
      </w:pPr>
    </w:p>
    <w:p w14:paraId="6765C474" w14:textId="77777777" w:rsidR="007B191E" w:rsidRDefault="007B191E" w:rsidP="006F0C40">
      <w:pPr>
        <w:pStyle w:val="Body1"/>
        <w:spacing w:line="276" w:lineRule="auto"/>
        <w:rPr>
          <w:rFonts w:ascii="Calibri" w:hAnsi="Calibri" w:cs="Calibri"/>
          <w:b/>
          <w:sz w:val="28"/>
        </w:rPr>
      </w:pPr>
    </w:p>
    <w:p w14:paraId="462E9059" w14:textId="77777777" w:rsidR="007B191E" w:rsidRDefault="007B191E" w:rsidP="006F0C40">
      <w:pPr>
        <w:pStyle w:val="Body1"/>
        <w:spacing w:line="276" w:lineRule="auto"/>
        <w:rPr>
          <w:rFonts w:ascii="Calibri" w:hAnsi="Calibri" w:cs="Calibri"/>
          <w:b/>
          <w:sz w:val="28"/>
        </w:rPr>
      </w:pPr>
    </w:p>
    <w:p w14:paraId="036489FE" w14:textId="77777777" w:rsidR="007B191E" w:rsidRDefault="007B191E" w:rsidP="006F0C40">
      <w:pPr>
        <w:pStyle w:val="Body1"/>
        <w:spacing w:line="276" w:lineRule="auto"/>
        <w:rPr>
          <w:rFonts w:ascii="Calibri" w:hAnsi="Calibri" w:cs="Calibri"/>
          <w:b/>
          <w:sz w:val="28"/>
        </w:rPr>
      </w:pPr>
    </w:p>
    <w:p w14:paraId="430E78B7" w14:textId="77777777" w:rsidR="007B191E" w:rsidRDefault="007B191E" w:rsidP="006F0C40">
      <w:pPr>
        <w:pStyle w:val="Body1"/>
        <w:spacing w:line="276" w:lineRule="auto"/>
        <w:rPr>
          <w:rFonts w:ascii="Calibri" w:hAnsi="Calibri" w:cs="Calibri"/>
          <w:b/>
          <w:sz w:val="28"/>
        </w:rPr>
      </w:pPr>
    </w:p>
    <w:p w14:paraId="1D39DB1A" w14:textId="77777777" w:rsidR="007B191E" w:rsidRDefault="007B191E" w:rsidP="006F0C40">
      <w:pPr>
        <w:pStyle w:val="Body1"/>
        <w:spacing w:line="276" w:lineRule="auto"/>
        <w:rPr>
          <w:rFonts w:ascii="Calibri" w:hAnsi="Calibri" w:cs="Calibri"/>
          <w:b/>
          <w:sz w:val="28"/>
        </w:rPr>
      </w:pPr>
    </w:p>
    <w:p w14:paraId="4F972705" w14:textId="77777777" w:rsidR="007B191E" w:rsidRDefault="007B191E" w:rsidP="006F0C40">
      <w:pPr>
        <w:pStyle w:val="Body1"/>
        <w:spacing w:line="276" w:lineRule="auto"/>
        <w:rPr>
          <w:rFonts w:ascii="Calibri" w:hAnsi="Calibri" w:cs="Calibri"/>
          <w:b/>
          <w:sz w:val="28"/>
        </w:rPr>
      </w:pPr>
    </w:p>
    <w:p w14:paraId="74C0DBF5" w14:textId="77777777" w:rsidR="007B191E" w:rsidRDefault="007B191E" w:rsidP="006F0C40">
      <w:pPr>
        <w:pStyle w:val="Body1"/>
        <w:spacing w:line="276" w:lineRule="auto"/>
        <w:rPr>
          <w:rFonts w:ascii="Calibri" w:hAnsi="Calibri" w:cs="Calibri"/>
          <w:b/>
          <w:sz w:val="28"/>
        </w:rPr>
      </w:pPr>
    </w:p>
    <w:p w14:paraId="25C32A7C" w14:textId="77777777" w:rsidR="007B191E" w:rsidRDefault="007B191E" w:rsidP="006F0C40">
      <w:pPr>
        <w:pStyle w:val="Body1"/>
        <w:spacing w:line="276" w:lineRule="auto"/>
        <w:rPr>
          <w:rFonts w:ascii="Calibri" w:hAnsi="Calibri" w:cs="Calibri"/>
          <w:b/>
          <w:sz w:val="28"/>
        </w:rPr>
      </w:pPr>
    </w:p>
    <w:p w14:paraId="4B41A0DA" w14:textId="77777777" w:rsidR="007B191E" w:rsidRDefault="007B191E" w:rsidP="006F0C40">
      <w:pPr>
        <w:pStyle w:val="Body1"/>
        <w:spacing w:line="276" w:lineRule="auto"/>
        <w:rPr>
          <w:rFonts w:ascii="Calibri" w:hAnsi="Calibri" w:cs="Calibri"/>
          <w:b/>
          <w:sz w:val="28"/>
        </w:rPr>
      </w:pPr>
    </w:p>
    <w:p w14:paraId="2FC4A1D0" w14:textId="77777777" w:rsidR="007B191E" w:rsidRDefault="007B191E" w:rsidP="006F0C40">
      <w:pPr>
        <w:pStyle w:val="Body1"/>
        <w:spacing w:line="276" w:lineRule="auto"/>
        <w:rPr>
          <w:rFonts w:ascii="Calibri" w:hAnsi="Calibri" w:cs="Calibri"/>
          <w:b/>
          <w:sz w:val="28"/>
        </w:rPr>
      </w:pPr>
    </w:p>
    <w:p w14:paraId="29B1CE86" w14:textId="77777777" w:rsidR="006F0C40" w:rsidRPr="00BD4DB9" w:rsidRDefault="006F0C40" w:rsidP="006F0C40">
      <w:pPr>
        <w:pStyle w:val="Body1"/>
        <w:spacing w:line="276" w:lineRule="auto"/>
        <w:rPr>
          <w:rFonts w:ascii="Calibri" w:hAnsi="Calibri" w:cs="Calibri"/>
          <w:b/>
          <w:sz w:val="28"/>
        </w:rPr>
      </w:pPr>
      <w:r w:rsidRPr="00BD4DB9">
        <w:rPr>
          <w:rFonts w:ascii="Calibri" w:hAnsi="Calibri" w:cs="Calibri"/>
          <w:b/>
          <w:sz w:val="28"/>
        </w:rPr>
        <w:t>Transition from Preschool to Kindergarten</w:t>
      </w:r>
      <w:r w:rsidR="00BD4DB9" w:rsidRPr="00BD4DB9">
        <w:rPr>
          <w:rFonts w:ascii="Calibri" w:hAnsi="Calibri" w:cs="Calibri"/>
          <w:b/>
          <w:sz w:val="28"/>
        </w:rPr>
        <w:t xml:space="preserve"> (</w:t>
      </w:r>
      <w:r w:rsidR="007931BC">
        <w:rPr>
          <w:rFonts w:ascii="Calibri" w:hAnsi="Calibri" w:cs="Calibri"/>
          <w:b/>
          <w:sz w:val="28"/>
        </w:rPr>
        <w:t>Koonawarra</w:t>
      </w:r>
      <w:r w:rsidRPr="00BD4DB9">
        <w:rPr>
          <w:rFonts w:ascii="Calibri" w:hAnsi="Calibri" w:cs="Calibri"/>
          <w:b/>
          <w:sz w:val="28"/>
        </w:rPr>
        <w:t xml:space="preserve"> Public School) </w:t>
      </w:r>
    </w:p>
    <w:p w14:paraId="7B6528C3" w14:textId="1C57E9A1" w:rsidR="00131909" w:rsidRPr="00131909" w:rsidRDefault="00131909" w:rsidP="00131909">
      <w:pPr>
        <w:spacing w:before="240"/>
      </w:pPr>
      <w:r w:rsidRPr="00131909">
        <w:rPr>
          <w:b/>
          <w:u w:val="single"/>
        </w:rPr>
        <w:lastRenderedPageBreak/>
        <w:t>Procedures: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131909" w:rsidRPr="00131909" w14:paraId="5FAC8199" w14:textId="77777777" w:rsidTr="007774B9">
        <w:tc>
          <w:tcPr>
            <w:tcW w:w="4870" w:type="dxa"/>
            <w:shd w:val="clear" w:color="auto" w:fill="auto"/>
          </w:tcPr>
          <w:p w14:paraId="72D9AB03" w14:textId="77777777" w:rsidR="00131909" w:rsidRPr="00131909" w:rsidRDefault="00131909" w:rsidP="00131909">
            <w:pPr>
              <w:spacing w:before="240"/>
            </w:pPr>
            <w:r w:rsidRPr="00131909">
              <w:t>Developmental play visits with Kindergarten</w:t>
            </w:r>
          </w:p>
        </w:tc>
        <w:tc>
          <w:tcPr>
            <w:tcW w:w="4870" w:type="dxa"/>
            <w:shd w:val="clear" w:color="auto" w:fill="auto"/>
          </w:tcPr>
          <w:p w14:paraId="23827AC4" w14:textId="77777777" w:rsidR="00131909" w:rsidRPr="00131909" w:rsidRDefault="00131909" w:rsidP="00131909">
            <w:pPr>
              <w:spacing w:before="240"/>
            </w:pPr>
            <w:r w:rsidRPr="00131909">
              <w:t>Wednesday 1.40pm - 2.30pm from Week 5 Term 1.</w:t>
            </w:r>
          </w:p>
        </w:tc>
      </w:tr>
      <w:tr w:rsidR="00131909" w:rsidRPr="00131909" w14:paraId="7FAE1156" w14:textId="77777777" w:rsidTr="007774B9">
        <w:tc>
          <w:tcPr>
            <w:tcW w:w="4870" w:type="dxa"/>
            <w:shd w:val="clear" w:color="auto" w:fill="auto"/>
          </w:tcPr>
          <w:p w14:paraId="77F4C6F6" w14:textId="77777777" w:rsidR="00131909" w:rsidRPr="00131909" w:rsidRDefault="00131909" w:rsidP="00131909">
            <w:pPr>
              <w:spacing w:before="240"/>
            </w:pPr>
            <w:r w:rsidRPr="00131909">
              <w:t>Library visits.</w:t>
            </w:r>
          </w:p>
        </w:tc>
        <w:tc>
          <w:tcPr>
            <w:tcW w:w="4870" w:type="dxa"/>
            <w:shd w:val="clear" w:color="auto" w:fill="auto"/>
          </w:tcPr>
          <w:p w14:paraId="0481B94A" w14:textId="77777777" w:rsidR="00131909" w:rsidRPr="00131909" w:rsidRDefault="00131909" w:rsidP="00131909">
            <w:pPr>
              <w:spacing w:before="240"/>
            </w:pPr>
            <w:r w:rsidRPr="00131909">
              <w:t>Wednesday 10.00am – 11.00am</w:t>
            </w:r>
          </w:p>
        </w:tc>
      </w:tr>
      <w:tr w:rsidR="00131909" w:rsidRPr="00131909" w14:paraId="247808CE" w14:textId="77777777" w:rsidTr="007774B9">
        <w:tc>
          <w:tcPr>
            <w:tcW w:w="4870" w:type="dxa"/>
            <w:shd w:val="clear" w:color="auto" w:fill="auto"/>
          </w:tcPr>
          <w:p w14:paraId="53DC1F0E" w14:textId="77777777" w:rsidR="00131909" w:rsidRPr="00131909" w:rsidRDefault="00131909" w:rsidP="00131909">
            <w:pPr>
              <w:spacing w:before="240"/>
            </w:pPr>
            <w:r w:rsidRPr="00131909">
              <w:t>Doing Things Together Days</w:t>
            </w:r>
          </w:p>
        </w:tc>
        <w:tc>
          <w:tcPr>
            <w:tcW w:w="4870" w:type="dxa"/>
            <w:shd w:val="clear" w:color="auto" w:fill="auto"/>
          </w:tcPr>
          <w:p w14:paraId="3EA03E05" w14:textId="77777777" w:rsidR="00131909" w:rsidRPr="00131909" w:rsidRDefault="00131909" w:rsidP="00131909">
            <w:pPr>
              <w:spacing w:before="240"/>
            </w:pPr>
            <w:r w:rsidRPr="00131909">
              <w:t>When Applicable</w:t>
            </w:r>
          </w:p>
        </w:tc>
      </w:tr>
      <w:tr w:rsidR="00131909" w:rsidRPr="00131909" w14:paraId="6ECD8C09" w14:textId="77777777" w:rsidTr="007774B9">
        <w:tc>
          <w:tcPr>
            <w:tcW w:w="4870" w:type="dxa"/>
            <w:shd w:val="clear" w:color="auto" w:fill="auto"/>
          </w:tcPr>
          <w:p w14:paraId="2BF68926" w14:textId="77777777" w:rsidR="00131909" w:rsidRPr="00131909" w:rsidRDefault="00131909" w:rsidP="00131909">
            <w:pPr>
              <w:spacing w:before="240"/>
            </w:pPr>
            <w:r w:rsidRPr="00131909">
              <w:t>Sports Carnival Days, for one race</w:t>
            </w:r>
          </w:p>
        </w:tc>
        <w:tc>
          <w:tcPr>
            <w:tcW w:w="4870" w:type="dxa"/>
            <w:shd w:val="clear" w:color="auto" w:fill="auto"/>
          </w:tcPr>
          <w:p w14:paraId="2BF84721" w14:textId="77777777" w:rsidR="00131909" w:rsidRPr="00131909" w:rsidRDefault="00131909" w:rsidP="00131909">
            <w:pPr>
              <w:spacing w:before="240"/>
            </w:pPr>
            <w:r w:rsidRPr="00131909">
              <w:t>When Applicable</w:t>
            </w:r>
          </w:p>
        </w:tc>
      </w:tr>
      <w:tr w:rsidR="00131909" w:rsidRPr="00131909" w14:paraId="119F4527" w14:textId="77777777" w:rsidTr="007774B9">
        <w:tc>
          <w:tcPr>
            <w:tcW w:w="4870" w:type="dxa"/>
            <w:shd w:val="clear" w:color="auto" w:fill="auto"/>
          </w:tcPr>
          <w:p w14:paraId="5E82274F" w14:textId="77777777" w:rsidR="00131909" w:rsidRPr="00131909" w:rsidRDefault="00131909" w:rsidP="00131909">
            <w:pPr>
              <w:spacing w:before="240"/>
            </w:pPr>
            <w:r w:rsidRPr="00131909">
              <w:t>Assembly Visits (Junior School).</w:t>
            </w:r>
          </w:p>
          <w:p w14:paraId="422AED39" w14:textId="77777777" w:rsidR="00131909" w:rsidRPr="00131909" w:rsidRDefault="00131909" w:rsidP="00131909">
            <w:pPr>
              <w:spacing w:before="240"/>
            </w:pPr>
            <w:r w:rsidRPr="00131909">
              <w:t>Start with small groups first with SLSO, increase to full group with both staff.</w:t>
            </w:r>
          </w:p>
        </w:tc>
        <w:tc>
          <w:tcPr>
            <w:tcW w:w="4870" w:type="dxa"/>
            <w:shd w:val="clear" w:color="auto" w:fill="auto"/>
          </w:tcPr>
          <w:p w14:paraId="03DB704A" w14:textId="1EE17D2E" w:rsidR="00131909" w:rsidRPr="00131909" w:rsidRDefault="007B191E" w:rsidP="00131909">
            <w:pPr>
              <w:spacing w:before="240"/>
            </w:pPr>
            <w:r>
              <w:t xml:space="preserve">Term </w:t>
            </w:r>
            <w:r w:rsidR="00131909" w:rsidRPr="00131909">
              <w:t xml:space="preserve">4 </w:t>
            </w:r>
          </w:p>
          <w:p w14:paraId="146F6C6D" w14:textId="77777777" w:rsidR="00131909" w:rsidRPr="00131909" w:rsidRDefault="00131909" w:rsidP="00131909">
            <w:pPr>
              <w:spacing w:before="240"/>
            </w:pPr>
          </w:p>
        </w:tc>
      </w:tr>
      <w:tr w:rsidR="00131909" w:rsidRPr="00131909" w14:paraId="7235BD2C" w14:textId="77777777" w:rsidTr="007774B9">
        <w:tc>
          <w:tcPr>
            <w:tcW w:w="4870" w:type="dxa"/>
            <w:shd w:val="clear" w:color="auto" w:fill="auto"/>
          </w:tcPr>
          <w:p w14:paraId="262C9B72" w14:textId="77777777" w:rsidR="00131909" w:rsidRPr="00131909" w:rsidRDefault="00131909" w:rsidP="00131909">
            <w:pPr>
              <w:spacing w:before="240"/>
            </w:pPr>
            <w:r w:rsidRPr="00131909">
              <w:t>Playland</w:t>
            </w:r>
          </w:p>
        </w:tc>
        <w:tc>
          <w:tcPr>
            <w:tcW w:w="4870" w:type="dxa"/>
            <w:shd w:val="clear" w:color="auto" w:fill="auto"/>
          </w:tcPr>
          <w:p w14:paraId="185439AF" w14:textId="77777777" w:rsidR="00131909" w:rsidRPr="00131909" w:rsidRDefault="00131909" w:rsidP="00131909">
            <w:pPr>
              <w:spacing w:before="240"/>
            </w:pPr>
            <w:r w:rsidRPr="00131909">
              <w:t>From Term 3</w:t>
            </w:r>
          </w:p>
        </w:tc>
      </w:tr>
      <w:tr w:rsidR="00131909" w:rsidRPr="00131909" w14:paraId="51E161E3" w14:textId="77777777" w:rsidTr="007774B9">
        <w:tc>
          <w:tcPr>
            <w:tcW w:w="4870" w:type="dxa"/>
            <w:shd w:val="clear" w:color="auto" w:fill="auto"/>
          </w:tcPr>
          <w:p w14:paraId="12A72F95" w14:textId="77777777" w:rsidR="00131909" w:rsidRPr="00131909" w:rsidRDefault="00131909" w:rsidP="00131909">
            <w:pPr>
              <w:spacing w:before="240"/>
            </w:pPr>
            <w:r w:rsidRPr="00131909">
              <w:t>Lunch visits followed by time in the playground. (Eating from a lunchbox  whilst sitting on the seats).</w:t>
            </w:r>
          </w:p>
        </w:tc>
        <w:tc>
          <w:tcPr>
            <w:tcW w:w="4870" w:type="dxa"/>
            <w:shd w:val="clear" w:color="auto" w:fill="auto"/>
          </w:tcPr>
          <w:p w14:paraId="4E73F741" w14:textId="73AA9343" w:rsidR="00131909" w:rsidRPr="00131909" w:rsidRDefault="007B191E" w:rsidP="00131909">
            <w:pPr>
              <w:spacing w:before="240"/>
            </w:pPr>
            <w:r>
              <w:t>Term 4</w:t>
            </w:r>
            <w:r w:rsidR="00131909" w:rsidRPr="00131909">
              <w:t>.</w:t>
            </w:r>
          </w:p>
        </w:tc>
      </w:tr>
      <w:tr w:rsidR="00131909" w:rsidRPr="00131909" w14:paraId="050301A4" w14:textId="77777777" w:rsidTr="007774B9">
        <w:tc>
          <w:tcPr>
            <w:tcW w:w="4870" w:type="dxa"/>
            <w:shd w:val="clear" w:color="auto" w:fill="auto"/>
          </w:tcPr>
          <w:p w14:paraId="4E75232C" w14:textId="77777777" w:rsidR="00131909" w:rsidRPr="00131909" w:rsidRDefault="00131909" w:rsidP="00131909">
            <w:pPr>
              <w:spacing w:before="240"/>
            </w:pPr>
            <w:r w:rsidRPr="00131909">
              <w:t xml:space="preserve">Toilet Visits </w:t>
            </w:r>
          </w:p>
        </w:tc>
        <w:tc>
          <w:tcPr>
            <w:tcW w:w="4870" w:type="dxa"/>
            <w:shd w:val="clear" w:color="auto" w:fill="auto"/>
          </w:tcPr>
          <w:p w14:paraId="7ED3236D" w14:textId="77777777" w:rsidR="00131909" w:rsidRPr="00131909" w:rsidRDefault="00131909" w:rsidP="00131909">
            <w:pPr>
              <w:spacing w:before="240"/>
            </w:pPr>
            <w:r w:rsidRPr="00131909">
              <w:t>Following lunch visits.</w:t>
            </w:r>
          </w:p>
        </w:tc>
      </w:tr>
      <w:tr w:rsidR="00131909" w:rsidRPr="00131909" w14:paraId="253530E6" w14:textId="77777777" w:rsidTr="007774B9">
        <w:tc>
          <w:tcPr>
            <w:tcW w:w="4870" w:type="dxa"/>
            <w:shd w:val="clear" w:color="auto" w:fill="auto"/>
          </w:tcPr>
          <w:p w14:paraId="6C5D05A0" w14:textId="77777777" w:rsidR="00131909" w:rsidRDefault="00131909" w:rsidP="00131909">
            <w:pPr>
              <w:spacing w:before="240"/>
            </w:pPr>
            <w:r w:rsidRPr="00131909">
              <w:t>Formal Orientation Process</w:t>
            </w:r>
          </w:p>
          <w:p w14:paraId="47ADCBED" w14:textId="77777777" w:rsidR="007B191E" w:rsidRPr="00131909" w:rsidRDefault="007B191E" w:rsidP="007B191E">
            <w:pPr>
              <w:spacing w:before="240"/>
            </w:pPr>
            <w:r w:rsidRPr="00131909">
              <w:t>All visits 1.45-2.40pm</w:t>
            </w:r>
          </w:p>
          <w:p w14:paraId="5F629990" w14:textId="7175263A" w:rsidR="007B191E" w:rsidRPr="00131909" w:rsidRDefault="007B191E" w:rsidP="007B191E">
            <w:pPr>
              <w:spacing w:before="240"/>
            </w:pPr>
            <w:r w:rsidRPr="00131909">
              <w:t>Parents are expected to accompany their children for all sessions. for all</w:t>
            </w:r>
          </w:p>
        </w:tc>
        <w:tc>
          <w:tcPr>
            <w:tcW w:w="4870" w:type="dxa"/>
            <w:shd w:val="clear" w:color="auto" w:fill="auto"/>
          </w:tcPr>
          <w:p w14:paraId="64AA10DD" w14:textId="77777777" w:rsidR="00131909" w:rsidRPr="00131909" w:rsidRDefault="00131909" w:rsidP="00131909">
            <w:pPr>
              <w:spacing w:before="240"/>
            </w:pPr>
            <w:r w:rsidRPr="00131909">
              <w:t xml:space="preserve">Term 3/4 </w:t>
            </w:r>
          </w:p>
          <w:p w14:paraId="6B55C92C" w14:textId="77777777" w:rsidR="00131909" w:rsidRPr="00131909" w:rsidRDefault="00131909" w:rsidP="00131909">
            <w:pPr>
              <w:spacing w:before="240"/>
            </w:pPr>
            <w:r w:rsidRPr="00131909">
              <w:t>Session 1: Children/Parents in room</w:t>
            </w:r>
          </w:p>
          <w:p w14:paraId="5513837C" w14:textId="77777777" w:rsidR="00131909" w:rsidRPr="00131909" w:rsidRDefault="00131909" w:rsidP="00131909">
            <w:pPr>
              <w:spacing w:before="240"/>
            </w:pPr>
            <w:r w:rsidRPr="00131909">
              <w:t>Session 2: Children/Parents in room</w:t>
            </w:r>
          </w:p>
          <w:p w14:paraId="68A81877" w14:textId="77777777" w:rsidR="00131909" w:rsidRPr="00131909" w:rsidRDefault="00131909" w:rsidP="00131909">
            <w:pPr>
              <w:spacing w:before="240"/>
            </w:pPr>
            <w:r w:rsidRPr="00131909">
              <w:t>Session 3: Lunchbox talk (Munch and Move.)</w:t>
            </w:r>
          </w:p>
          <w:p w14:paraId="13BF8711" w14:textId="77777777" w:rsidR="00131909" w:rsidRPr="00131909" w:rsidRDefault="00131909" w:rsidP="00131909">
            <w:pPr>
              <w:spacing w:before="240"/>
            </w:pPr>
            <w:r w:rsidRPr="00131909">
              <w:t>Session 4: Transition talk</w:t>
            </w:r>
          </w:p>
          <w:p w14:paraId="35AD57FD" w14:textId="77777777" w:rsidR="00131909" w:rsidRPr="00131909" w:rsidRDefault="00131909" w:rsidP="00131909">
            <w:pPr>
              <w:spacing w:before="240"/>
            </w:pPr>
            <w:r w:rsidRPr="00131909">
              <w:t>Session 5: Literacy/Numeracy/Best Start talk.</w:t>
            </w:r>
          </w:p>
          <w:p w14:paraId="56156352" w14:textId="77777777" w:rsidR="00131909" w:rsidRPr="00131909" w:rsidRDefault="00131909" w:rsidP="00131909">
            <w:pPr>
              <w:spacing w:before="240"/>
            </w:pPr>
            <w:r w:rsidRPr="00131909">
              <w:t>Session 6: Formal Kinder Orientation Afternoon.</w:t>
            </w:r>
          </w:p>
          <w:p w14:paraId="0D901589" w14:textId="77777777" w:rsidR="00131909" w:rsidRPr="00131909" w:rsidRDefault="00131909" w:rsidP="00131909">
            <w:pPr>
              <w:numPr>
                <w:ilvl w:val="0"/>
                <w:numId w:val="10"/>
              </w:numPr>
              <w:spacing w:before="240"/>
            </w:pPr>
            <w:r w:rsidRPr="00131909">
              <w:t>uniforms</w:t>
            </w:r>
          </w:p>
          <w:p w14:paraId="6B96ECF4" w14:textId="77777777" w:rsidR="00131909" w:rsidRPr="00131909" w:rsidRDefault="00131909" w:rsidP="00131909">
            <w:pPr>
              <w:numPr>
                <w:ilvl w:val="0"/>
                <w:numId w:val="10"/>
              </w:numPr>
              <w:spacing w:before="240"/>
            </w:pPr>
            <w:r w:rsidRPr="00131909">
              <w:t>visit office, canteen, library</w:t>
            </w:r>
          </w:p>
          <w:p w14:paraId="1CDB5413" w14:textId="74625AA8" w:rsidR="00131909" w:rsidRPr="00131909" w:rsidRDefault="00131909" w:rsidP="00131909">
            <w:pPr>
              <w:numPr>
                <w:ilvl w:val="0"/>
                <w:numId w:val="10"/>
              </w:numPr>
              <w:spacing w:before="240"/>
            </w:pPr>
            <w:r w:rsidRPr="00131909">
              <w:t xml:space="preserve">Barbecue? </w:t>
            </w:r>
          </w:p>
        </w:tc>
      </w:tr>
    </w:tbl>
    <w:p w14:paraId="6B8AD308" w14:textId="77777777" w:rsidR="005115FB" w:rsidRDefault="005115FB"/>
    <w:p w14:paraId="47CEC833" w14:textId="77777777" w:rsidR="005115FB" w:rsidRDefault="00475497">
      <w:pPr>
        <w:spacing w:before="240"/>
      </w:pPr>
      <w:r>
        <w:rPr>
          <w:rFonts w:ascii="Arial" w:eastAsia="Arial" w:hAnsi="Arial" w:cs="Arial"/>
          <w:sz w:val="24"/>
          <w:szCs w:val="24"/>
        </w:rPr>
        <w:t>Appendix 1</w:t>
      </w:r>
    </w:p>
    <w:p w14:paraId="62E334C0" w14:textId="77777777" w:rsidR="005115FB" w:rsidRDefault="00475497">
      <w:pPr>
        <w:spacing w:after="0" w:line="240" w:lineRule="auto"/>
        <w:ind w:right="26" w:firstLine="142"/>
      </w:pPr>
      <w:r>
        <w:rPr>
          <w:rFonts w:ascii="Arial" w:eastAsia="Arial" w:hAnsi="Arial" w:cs="Arial"/>
          <w:b/>
          <w:color w:val="FFFFFF"/>
          <w:sz w:val="40"/>
          <w:szCs w:val="40"/>
          <w:shd w:val="clear" w:color="auto" w:fill="00505C"/>
        </w:rPr>
        <w:lastRenderedPageBreak/>
        <w:t>Department preschool classes</w:t>
      </w:r>
    </w:p>
    <w:p w14:paraId="416B9CFD" w14:textId="77777777" w:rsidR="005115FB" w:rsidRDefault="00475497">
      <w:pPr>
        <w:spacing w:after="0" w:line="240" w:lineRule="auto"/>
        <w:ind w:right="26" w:firstLine="142"/>
      </w:pPr>
      <w:r>
        <w:rPr>
          <w:rFonts w:ascii="Arial" w:eastAsia="Arial" w:hAnsi="Arial" w:cs="Arial"/>
          <w:color w:val="FFFFFF"/>
          <w:sz w:val="40"/>
          <w:szCs w:val="40"/>
          <w:shd w:val="clear" w:color="auto" w:fill="00505C"/>
        </w:rPr>
        <w:t xml:space="preserve">Enrolment procedures </w:t>
      </w:r>
    </w:p>
    <w:p w14:paraId="58727DAF" w14:textId="77777777" w:rsidR="005115FB" w:rsidRDefault="005115FB">
      <w:pPr>
        <w:spacing w:after="0"/>
      </w:pPr>
    </w:p>
    <w:p w14:paraId="3B4C925E" w14:textId="77777777" w:rsidR="005115FB" w:rsidRDefault="00475497">
      <w:pPr>
        <w:spacing w:after="0"/>
      </w:pPr>
      <w:r>
        <w:rPr>
          <w:rFonts w:ascii="Arial" w:eastAsia="Arial" w:hAnsi="Arial" w:cs="Arial"/>
          <w:b/>
          <w:sz w:val="24"/>
          <w:szCs w:val="24"/>
        </w:rPr>
        <w:t>Background</w:t>
      </w:r>
    </w:p>
    <w:p w14:paraId="0397FA4B" w14:textId="77777777" w:rsidR="005115FB" w:rsidRDefault="005115FB">
      <w:pPr>
        <w:spacing w:after="0"/>
      </w:pPr>
    </w:p>
    <w:p w14:paraId="7869B010" w14:textId="77777777" w:rsidR="005115FB" w:rsidRDefault="00475497">
      <w:pPr>
        <w:spacing w:after="120"/>
      </w:pPr>
      <w:r>
        <w:rPr>
          <w:rFonts w:ascii="Arial" w:eastAsia="Arial" w:hAnsi="Arial" w:cs="Arial"/>
          <w:sz w:val="24"/>
          <w:szCs w:val="24"/>
        </w:rPr>
        <w:t xml:space="preserve">There are 100 department preschools located in government schools across NSW. Eleven of the classes are designated specifically for Aboriginal children. Four of the classes are delivered by distance education. </w:t>
      </w:r>
    </w:p>
    <w:p w14:paraId="09944516" w14:textId="77777777" w:rsidR="005115FB" w:rsidRDefault="00475497">
      <w:pPr>
        <w:spacing w:after="120"/>
      </w:pPr>
      <w:r>
        <w:rPr>
          <w:rFonts w:ascii="Arial" w:eastAsia="Arial" w:hAnsi="Arial" w:cs="Arial"/>
          <w:sz w:val="24"/>
          <w:szCs w:val="24"/>
        </w:rPr>
        <w:t xml:space="preserve">The preschool classes are an integral part of the school in which they are located and operate within the same hours as the school. Attendance patterns vary and are determined to meet the needs of the local community. Schools need to ensure they are able to offer at least 600 hours of preschool education over the year which equates to approximately 15 hours per week. </w:t>
      </w:r>
    </w:p>
    <w:p w14:paraId="182B066E" w14:textId="77777777" w:rsidR="005115FB" w:rsidRDefault="00475497">
      <w:pPr>
        <w:spacing w:after="120"/>
      </w:pPr>
      <w:r>
        <w:rPr>
          <w:rFonts w:ascii="Arial" w:eastAsia="Arial" w:hAnsi="Arial" w:cs="Arial"/>
          <w:sz w:val="24"/>
          <w:szCs w:val="24"/>
        </w:rPr>
        <w:t>Parents pay a fee for their children to attend preschool. There are a range of fees. Families who are experiencing financial hardship are able to obtain fee relief.</w:t>
      </w:r>
    </w:p>
    <w:p w14:paraId="45A26E98" w14:textId="77777777" w:rsidR="005115FB" w:rsidRDefault="005115FB">
      <w:pPr>
        <w:spacing w:after="0"/>
      </w:pPr>
    </w:p>
    <w:p w14:paraId="0379A5BF" w14:textId="77777777" w:rsidR="005115FB" w:rsidRDefault="00475497">
      <w:pPr>
        <w:spacing w:after="0"/>
      </w:pPr>
      <w:r>
        <w:rPr>
          <w:rFonts w:ascii="Arial" w:eastAsia="Arial" w:hAnsi="Arial" w:cs="Arial"/>
          <w:b/>
          <w:sz w:val="24"/>
          <w:szCs w:val="24"/>
        </w:rPr>
        <w:t>General principles of enrolment</w:t>
      </w:r>
    </w:p>
    <w:p w14:paraId="6CD852C5" w14:textId="77777777" w:rsidR="005115FB" w:rsidRDefault="005115FB">
      <w:pPr>
        <w:spacing w:after="0"/>
      </w:pPr>
    </w:p>
    <w:p w14:paraId="41EC4D39"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Children attend department preschool classes for one year only, the year before they start school. </w:t>
      </w:r>
    </w:p>
    <w:p w14:paraId="215B4EB6" w14:textId="77777777" w:rsidR="005115FB" w:rsidRDefault="00475497">
      <w:pPr>
        <w:numPr>
          <w:ilvl w:val="2"/>
          <w:numId w:val="1"/>
        </w:numPr>
        <w:spacing w:after="120"/>
        <w:ind w:hanging="720"/>
        <w:rPr>
          <w:sz w:val="24"/>
          <w:szCs w:val="24"/>
        </w:rPr>
      </w:pPr>
      <w:r>
        <w:rPr>
          <w:rFonts w:ascii="Arial" w:eastAsia="Arial" w:hAnsi="Arial" w:cs="Arial"/>
          <w:sz w:val="24"/>
          <w:szCs w:val="24"/>
        </w:rPr>
        <w:t>In exceptional circumstances, the principal may consider an additional year of attendance after consultation with the parent/carer, the preschool teacher and other relevant personnel. If this is the case, the child is to be considered as a new application and prioritised in the same way as all new applications.</w:t>
      </w:r>
    </w:p>
    <w:p w14:paraId="46E76F23" w14:textId="77777777" w:rsidR="005115FB" w:rsidRDefault="00475497">
      <w:pPr>
        <w:numPr>
          <w:ilvl w:val="2"/>
          <w:numId w:val="1"/>
        </w:numPr>
        <w:spacing w:after="120"/>
        <w:ind w:hanging="720"/>
        <w:rPr>
          <w:sz w:val="24"/>
          <w:szCs w:val="24"/>
        </w:rPr>
      </w:pPr>
      <w:r>
        <w:rPr>
          <w:rFonts w:ascii="Arial" w:eastAsia="Arial" w:hAnsi="Arial" w:cs="Arial"/>
          <w:sz w:val="24"/>
          <w:szCs w:val="24"/>
        </w:rPr>
        <w:t>Priority is given to:</w:t>
      </w:r>
    </w:p>
    <w:p w14:paraId="379F7572" w14:textId="77777777" w:rsidR="005115FB" w:rsidRDefault="00475497">
      <w:pPr>
        <w:numPr>
          <w:ilvl w:val="0"/>
          <w:numId w:val="3"/>
        </w:numPr>
        <w:spacing w:after="120"/>
        <w:ind w:hanging="360"/>
        <w:rPr>
          <w:rFonts w:ascii="Arial" w:eastAsia="Arial" w:hAnsi="Arial" w:cs="Arial"/>
          <w:sz w:val="24"/>
          <w:szCs w:val="24"/>
        </w:rPr>
      </w:pPr>
      <w:r>
        <w:rPr>
          <w:rFonts w:ascii="Arial" w:eastAsia="Arial" w:hAnsi="Arial" w:cs="Arial"/>
          <w:sz w:val="24"/>
          <w:szCs w:val="24"/>
        </w:rPr>
        <w:t>Aboriginal or Torres Strait Islander children</w:t>
      </w:r>
    </w:p>
    <w:p w14:paraId="7B69672F" w14:textId="77777777" w:rsidR="005115FB" w:rsidRDefault="00475497">
      <w:pPr>
        <w:numPr>
          <w:ilvl w:val="0"/>
          <w:numId w:val="3"/>
        </w:numPr>
        <w:spacing w:after="120"/>
        <w:ind w:hanging="360"/>
        <w:rPr>
          <w:rFonts w:ascii="Arial" w:eastAsia="Arial" w:hAnsi="Arial" w:cs="Arial"/>
          <w:sz w:val="24"/>
          <w:szCs w:val="24"/>
        </w:rPr>
      </w:pPr>
      <w:r>
        <w:rPr>
          <w:rFonts w:ascii="Arial" w:eastAsia="Arial" w:hAnsi="Arial" w:cs="Arial"/>
          <w:sz w:val="24"/>
          <w:szCs w:val="24"/>
        </w:rPr>
        <w:t>children living in low socio-economic circumstances</w:t>
      </w:r>
    </w:p>
    <w:p w14:paraId="15A86EF0" w14:textId="77777777" w:rsidR="005115FB" w:rsidRDefault="00475497">
      <w:pPr>
        <w:numPr>
          <w:ilvl w:val="0"/>
          <w:numId w:val="3"/>
        </w:numPr>
        <w:spacing w:after="120"/>
        <w:ind w:hanging="360"/>
        <w:rPr>
          <w:rFonts w:ascii="Arial" w:eastAsia="Arial" w:hAnsi="Arial" w:cs="Arial"/>
          <w:sz w:val="24"/>
          <w:szCs w:val="24"/>
        </w:rPr>
      </w:pPr>
      <w:r>
        <w:rPr>
          <w:rFonts w:ascii="Arial" w:eastAsia="Arial" w:hAnsi="Arial" w:cs="Arial"/>
          <w:sz w:val="24"/>
          <w:szCs w:val="24"/>
        </w:rPr>
        <w:t>children who are unable to access other early childhood services due to disadvantage or financial hardship.</w:t>
      </w:r>
    </w:p>
    <w:p w14:paraId="79B4A036" w14:textId="77777777" w:rsidR="005115FB" w:rsidRDefault="00475497">
      <w:pPr>
        <w:numPr>
          <w:ilvl w:val="2"/>
          <w:numId w:val="1"/>
        </w:numPr>
        <w:spacing w:after="120"/>
        <w:ind w:hanging="720"/>
        <w:rPr>
          <w:sz w:val="24"/>
          <w:szCs w:val="24"/>
        </w:rPr>
      </w:pPr>
      <w:r>
        <w:rPr>
          <w:rFonts w:ascii="Arial" w:eastAsia="Arial" w:hAnsi="Arial" w:cs="Arial"/>
          <w:sz w:val="24"/>
          <w:szCs w:val="24"/>
        </w:rPr>
        <w:t>The principal will consult with the school community to develop enrolment procedures that are specific to the preschool and which reflect the community’s profile and needs.</w:t>
      </w:r>
    </w:p>
    <w:p w14:paraId="21732C35" w14:textId="77777777" w:rsidR="005115FB" w:rsidRDefault="00475497">
      <w:pPr>
        <w:numPr>
          <w:ilvl w:val="2"/>
          <w:numId w:val="1"/>
        </w:numPr>
        <w:spacing w:after="120"/>
        <w:ind w:hanging="720"/>
        <w:rPr>
          <w:sz w:val="24"/>
          <w:szCs w:val="24"/>
        </w:rPr>
      </w:pPr>
      <w:r>
        <w:rPr>
          <w:rFonts w:ascii="Arial" w:eastAsia="Arial" w:hAnsi="Arial" w:cs="Arial"/>
          <w:sz w:val="24"/>
          <w:szCs w:val="24"/>
        </w:rPr>
        <w:t>Schools with designated preschools and those in communities with significant numbers of Aboriginal or Torres Strait Islander children should liaise with the local Aboriginal Education Consultative Group.</w:t>
      </w:r>
    </w:p>
    <w:p w14:paraId="5A73B901" w14:textId="77777777" w:rsidR="005115FB" w:rsidRDefault="005115FB">
      <w:pPr>
        <w:spacing w:after="120"/>
        <w:ind w:left="720"/>
      </w:pPr>
    </w:p>
    <w:p w14:paraId="248D4DB5" w14:textId="77777777" w:rsidR="00131909" w:rsidRDefault="00131909">
      <w:pPr>
        <w:spacing w:after="0"/>
        <w:rPr>
          <w:rFonts w:ascii="Arial" w:eastAsia="Arial" w:hAnsi="Arial" w:cs="Arial"/>
          <w:b/>
          <w:sz w:val="24"/>
          <w:szCs w:val="24"/>
        </w:rPr>
      </w:pPr>
    </w:p>
    <w:p w14:paraId="5BEAD346" w14:textId="77777777" w:rsidR="005115FB" w:rsidRDefault="00475497">
      <w:pPr>
        <w:spacing w:after="0"/>
      </w:pPr>
      <w:r>
        <w:rPr>
          <w:rFonts w:ascii="Arial" w:eastAsia="Arial" w:hAnsi="Arial" w:cs="Arial"/>
          <w:b/>
          <w:sz w:val="24"/>
          <w:szCs w:val="24"/>
        </w:rPr>
        <w:t>Eligibility criteria</w:t>
      </w:r>
    </w:p>
    <w:p w14:paraId="5AB7F8F3" w14:textId="77777777" w:rsidR="005115FB" w:rsidRDefault="005115FB">
      <w:pPr>
        <w:spacing w:after="0"/>
      </w:pPr>
    </w:p>
    <w:p w14:paraId="5ED657EB" w14:textId="77777777" w:rsidR="005115FB" w:rsidRDefault="00475497">
      <w:pPr>
        <w:numPr>
          <w:ilvl w:val="2"/>
          <w:numId w:val="1"/>
        </w:numPr>
        <w:spacing w:after="120"/>
        <w:ind w:hanging="720"/>
        <w:rPr>
          <w:sz w:val="24"/>
          <w:szCs w:val="24"/>
        </w:rPr>
      </w:pPr>
      <w:r>
        <w:rPr>
          <w:rFonts w:ascii="Arial" w:eastAsia="Arial" w:hAnsi="Arial" w:cs="Arial"/>
          <w:sz w:val="24"/>
          <w:szCs w:val="24"/>
        </w:rPr>
        <w:lastRenderedPageBreak/>
        <w:t>Children can enrol from the beginning of the school year if they turn four years of age on or before 31 July in that year.</w:t>
      </w:r>
    </w:p>
    <w:p w14:paraId="5FF7C3D0" w14:textId="77777777" w:rsidR="005115FB" w:rsidRDefault="00475497">
      <w:pPr>
        <w:numPr>
          <w:ilvl w:val="2"/>
          <w:numId w:val="1"/>
        </w:numPr>
        <w:spacing w:after="120"/>
        <w:ind w:hanging="720"/>
        <w:rPr>
          <w:sz w:val="24"/>
          <w:szCs w:val="24"/>
        </w:rPr>
      </w:pPr>
      <w:r>
        <w:rPr>
          <w:rFonts w:ascii="Arial" w:eastAsia="Arial" w:hAnsi="Arial" w:cs="Arial"/>
          <w:sz w:val="24"/>
          <w:szCs w:val="24"/>
        </w:rPr>
        <w:t>The principal will offer enrolment in the following order:</w:t>
      </w:r>
    </w:p>
    <w:p w14:paraId="3F1FDC8D" w14:textId="77777777" w:rsidR="005115FB" w:rsidRDefault="00475497">
      <w:pPr>
        <w:numPr>
          <w:ilvl w:val="0"/>
          <w:numId w:val="4"/>
        </w:numPr>
        <w:spacing w:after="120"/>
        <w:ind w:hanging="360"/>
        <w:rPr>
          <w:rFonts w:ascii="Arial" w:eastAsia="Arial" w:hAnsi="Arial" w:cs="Arial"/>
          <w:sz w:val="24"/>
          <w:szCs w:val="24"/>
        </w:rPr>
      </w:pPr>
      <w:r>
        <w:rPr>
          <w:rFonts w:ascii="Arial" w:eastAsia="Arial" w:hAnsi="Arial" w:cs="Arial"/>
          <w:sz w:val="24"/>
          <w:szCs w:val="24"/>
        </w:rPr>
        <w:t>to children living within the school’s enrolment catchment area with priority given to Aboriginal children and those who are disadvantaged</w:t>
      </w:r>
    </w:p>
    <w:p w14:paraId="445CECD5" w14:textId="77777777" w:rsidR="005115FB" w:rsidRDefault="00475497">
      <w:pPr>
        <w:numPr>
          <w:ilvl w:val="0"/>
          <w:numId w:val="4"/>
        </w:numPr>
        <w:spacing w:after="120"/>
        <w:ind w:hanging="360"/>
        <w:rPr>
          <w:rFonts w:ascii="Arial" w:eastAsia="Arial" w:hAnsi="Arial" w:cs="Arial"/>
          <w:sz w:val="24"/>
          <w:szCs w:val="24"/>
        </w:rPr>
      </w:pPr>
      <w:r>
        <w:rPr>
          <w:rFonts w:ascii="Arial" w:eastAsia="Arial" w:hAnsi="Arial" w:cs="Arial"/>
          <w:sz w:val="24"/>
          <w:szCs w:val="24"/>
        </w:rPr>
        <w:t>to children living outside the school’s enrolment catchment area and who have siblings enrolled in the school, with priority given to Aboriginal children and those who are disadvantaged</w:t>
      </w:r>
    </w:p>
    <w:p w14:paraId="3BF67887" w14:textId="77777777" w:rsidR="005115FB" w:rsidRDefault="00475497">
      <w:pPr>
        <w:numPr>
          <w:ilvl w:val="0"/>
          <w:numId w:val="4"/>
        </w:numPr>
        <w:spacing w:after="120"/>
        <w:ind w:hanging="360"/>
        <w:rPr>
          <w:rFonts w:ascii="Arial" w:eastAsia="Arial" w:hAnsi="Arial" w:cs="Arial"/>
          <w:sz w:val="24"/>
          <w:szCs w:val="24"/>
        </w:rPr>
      </w:pPr>
      <w:r>
        <w:rPr>
          <w:rFonts w:ascii="Arial" w:eastAsia="Arial" w:hAnsi="Arial" w:cs="Arial"/>
          <w:sz w:val="24"/>
          <w:szCs w:val="24"/>
        </w:rPr>
        <w:t>to children living outside the local school’s enrolment catchment area with priority given to Aboriginal children and those who are disadvantaged.</w:t>
      </w:r>
    </w:p>
    <w:p w14:paraId="797AA204" w14:textId="77777777" w:rsidR="005115FB" w:rsidRDefault="005115FB">
      <w:pPr>
        <w:spacing w:after="120"/>
        <w:ind w:left="1452"/>
      </w:pPr>
    </w:p>
    <w:p w14:paraId="70A65E86" w14:textId="77777777" w:rsidR="005115FB" w:rsidRDefault="00475497">
      <w:pPr>
        <w:numPr>
          <w:ilvl w:val="2"/>
          <w:numId w:val="1"/>
        </w:numPr>
        <w:spacing w:after="120"/>
        <w:ind w:hanging="720"/>
        <w:rPr>
          <w:b/>
          <w:sz w:val="24"/>
          <w:szCs w:val="24"/>
        </w:rPr>
      </w:pPr>
      <w:r>
        <w:rPr>
          <w:rFonts w:ascii="Arial" w:eastAsia="Arial" w:hAnsi="Arial" w:cs="Arial"/>
          <w:b/>
          <w:sz w:val="24"/>
          <w:szCs w:val="24"/>
        </w:rPr>
        <w:t xml:space="preserve">Eligibility for enrolment in a designated Aboriginal preschool </w:t>
      </w:r>
    </w:p>
    <w:p w14:paraId="39852A40" w14:textId="77777777" w:rsidR="005115FB" w:rsidRDefault="00475497">
      <w:pPr>
        <w:spacing w:after="120"/>
        <w:ind w:left="720"/>
      </w:pPr>
      <w:r>
        <w:rPr>
          <w:rFonts w:ascii="Arial" w:eastAsia="Arial" w:hAnsi="Arial" w:cs="Arial"/>
          <w:sz w:val="24"/>
          <w:szCs w:val="24"/>
        </w:rPr>
        <w:t xml:space="preserve">Designated preschools specifically cater for local Aboriginal or Torres Strait Islander children. </w:t>
      </w:r>
    </w:p>
    <w:p w14:paraId="44B29E8F" w14:textId="77777777" w:rsidR="005115FB" w:rsidRDefault="00475497">
      <w:pPr>
        <w:spacing w:after="120"/>
        <w:ind w:left="720"/>
      </w:pPr>
      <w:r>
        <w:rPr>
          <w:rFonts w:ascii="Arial" w:eastAsia="Arial" w:hAnsi="Arial" w:cs="Arial"/>
          <w:sz w:val="24"/>
          <w:szCs w:val="24"/>
        </w:rPr>
        <w:t xml:space="preserve">Every effort needs to be made to ensure that vacant places are filled by Aboriginal or Torres Strait Islander children. Any vacancies may then be offered to non-Aboriginal children although a buffer of two places for Aboriginal children is to be maintained throughout the year. </w:t>
      </w:r>
    </w:p>
    <w:p w14:paraId="1379AE77" w14:textId="77777777" w:rsidR="005115FB" w:rsidRDefault="005115FB">
      <w:pPr>
        <w:spacing w:after="120"/>
        <w:ind w:left="720"/>
      </w:pPr>
    </w:p>
    <w:p w14:paraId="3E26CEE4" w14:textId="77777777" w:rsidR="005115FB" w:rsidRDefault="00475497">
      <w:pPr>
        <w:numPr>
          <w:ilvl w:val="2"/>
          <w:numId w:val="1"/>
        </w:numPr>
        <w:spacing w:after="120"/>
        <w:ind w:hanging="720"/>
        <w:rPr>
          <w:sz w:val="24"/>
          <w:szCs w:val="24"/>
        </w:rPr>
      </w:pPr>
      <w:r>
        <w:rPr>
          <w:rFonts w:ascii="Arial" w:eastAsia="Arial" w:hAnsi="Arial" w:cs="Arial"/>
          <w:b/>
          <w:sz w:val="24"/>
          <w:szCs w:val="24"/>
        </w:rPr>
        <w:t xml:space="preserve">Enrolling temporary visa holders in preschool </w:t>
      </w:r>
    </w:p>
    <w:p w14:paraId="71DBDB7D" w14:textId="77777777" w:rsidR="005115FB" w:rsidRDefault="00475497">
      <w:pPr>
        <w:spacing w:after="120"/>
        <w:ind w:left="720"/>
      </w:pPr>
      <w:r>
        <w:rPr>
          <w:rFonts w:ascii="Arial" w:eastAsia="Arial" w:hAnsi="Arial" w:cs="Arial"/>
          <w:sz w:val="24"/>
          <w:szCs w:val="24"/>
        </w:rPr>
        <w:t xml:space="preserve">Preschool children who are temporary visa holders enrol in department preschools under the same conditions as Australian citizens. However some temporary visas such as visitor/tourist visas are not eligible. For more information refer to the </w:t>
      </w:r>
      <w:hyperlink r:id="rId25">
        <w:r>
          <w:rPr>
            <w:rFonts w:ascii="Arial" w:eastAsia="Arial" w:hAnsi="Arial" w:cs="Arial"/>
            <w:color w:val="0000FF"/>
            <w:sz w:val="24"/>
            <w:szCs w:val="24"/>
            <w:u w:val="single"/>
          </w:rPr>
          <w:t>Schedule of Visa Subclasses and Enrolment Conditions</w:t>
        </w:r>
      </w:hyperlink>
      <w:r>
        <w:rPr>
          <w:rFonts w:ascii="Arial" w:eastAsia="Arial" w:hAnsi="Arial" w:cs="Arial"/>
          <w:i/>
          <w:sz w:val="24"/>
          <w:szCs w:val="24"/>
        </w:rPr>
        <w:t xml:space="preserve"> </w:t>
      </w:r>
      <w:r>
        <w:rPr>
          <w:rFonts w:ascii="Arial" w:eastAsia="Arial" w:hAnsi="Arial" w:cs="Arial"/>
          <w:sz w:val="24"/>
          <w:szCs w:val="24"/>
        </w:rPr>
        <w:t>[http://bit.ly/1OzOxxm].</w:t>
      </w:r>
    </w:p>
    <w:p w14:paraId="1A80425F" w14:textId="77777777" w:rsidR="005115FB" w:rsidRDefault="00475497">
      <w:pPr>
        <w:spacing w:after="120"/>
        <w:ind w:left="720"/>
      </w:pPr>
      <w:r>
        <w:rPr>
          <w:rFonts w:ascii="Arial" w:eastAsia="Arial" w:hAnsi="Arial" w:cs="Arial"/>
          <w:sz w:val="24"/>
          <w:szCs w:val="24"/>
        </w:rPr>
        <w:t>Temporary visa holders enrolled in preschool do not complete the Temporary Residents Program Application Form (Authority to Enrol) or pay the Temporary Residents Fee.</w:t>
      </w:r>
    </w:p>
    <w:p w14:paraId="457F0902" w14:textId="77777777" w:rsidR="005115FB" w:rsidRDefault="005115FB">
      <w:pPr>
        <w:spacing w:after="120"/>
        <w:ind w:left="720"/>
      </w:pPr>
    </w:p>
    <w:p w14:paraId="35896B0B" w14:textId="77777777" w:rsidR="005115FB" w:rsidRDefault="00475497">
      <w:pPr>
        <w:numPr>
          <w:ilvl w:val="2"/>
          <w:numId w:val="1"/>
        </w:numPr>
        <w:spacing w:after="120"/>
        <w:ind w:hanging="720"/>
        <w:rPr>
          <w:b/>
          <w:sz w:val="24"/>
          <w:szCs w:val="24"/>
        </w:rPr>
      </w:pPr>
      <w:r>
        <w:rPr>
          <w:rFonts w:ascii="Arial" w:eastAsia="Arial" w:hAnsi="Arial" w:cs="Arial"/>
          <w:b/>
          <w:sz w:val="24"/>
          <w:szCs w:val="24"/>
        </w:rPr>
        <w:t xml:space="preserve">Eligibility for enrolment in distance education preschool </w:t>
      </w:r>
    </w:p>
    <w:p w14:paraId="73DC4C40" w14:textId="77777777" w:rsidR="005115FB" w:rsidRDefault="00475497">
      <w:pPr>
        <w:spacing w:after="120"/>
        <w:ind w:left="720"/>
      </w:pPr>
      <w:r>
        <w:rPr>
          <w:rFonts w:ascii="Arial" w:eastAsia="Arial" w:hAnsi="Arial" w:cs="Arial"/>
          <w:sz w:val="24"/>
          <w:szCs w:val="24"/>
        </w:rPr>
        <w:t xml:space="preserve">Distance education preschools cater specifically for geographically isolated children. Eligibility criteria for enrolment differ from the rest of the department preschools. For specific criteria refer to page 5 of </w:t>
      </w:r>
      <w:hyperlink r:id="rId26">
        <w:r>
          <w:rPr>
            <w:rFonts w:ascii="Arial" w:eastAsia="Arial" w:hAnsi="Arial" w:cs="Arial"/>
            <w:color w:val="0000FF"/>
            <w:sz w:val="24"/>
            <w:szCs w:val="24"/>
            <w:u w:val="single"/>
          </w:rPr>
          <w:t>Distance Education Enrolment Procedures</w:t>
        </w:r>
      </w:hyperlink>
      <w:r>
        <w:rPr>
          <w:rFonts w:ascii="Arial" w:eastAsia="Arial" w:hAnsi="Arial" w:cs="Arial"/>
          <w:sz w:val="24"/>
          <w:szCs w:val="24"/>
        </w:rPr>
        <w:t xml:space="preserve"> [http://bit.ly/1Oay0za]</w:t>
      </w:r>
    </w:p>
    <w:p w14:paraId="6566297C" w14:textId="77777777" w:rsidR="005115FB" w:rsidRDefault="00475497">
      <w:r>
        <w:br w:type="page"/>
      </w:r>
    </w:p>
    <w:p w14:paraId="1B526C2A" w14:textId="77777777" w:rsidR="005115FB" w:rsidRDefault="005115FB">
      <w:pPr>
        <w:spacing w:after="120"/>
        <w:ind w:left="720"/>
      </w:pPr>
    </w:p>
    <w:p w14:paraId="440C533C" w14:textId="77777777" w:rsidR="005115FB" w:rsidRDefault="00475497">
      <w:pPr>
        <w:spacing w:after="0"/>
      </w:pPr>
      <w:r>
        <w:rPr>
          <w:rFonts w:ascii="Arial" w:eastAsia="Arial" w:hAnsi="Arial" w:cs="Arial"/>
          <w:b/>
          <w:sz w:val="24"/>
          <w:szCs w:val="24"/>
        </w:rPr>
        <w:t>Applications for enrolment</w:t>
      </w:r>
    </w:p>
    <w:p w14:paraId="27E205AE" w14:textId="77777777" w:rsidR="005115FB" w:rsidRDefault="005115FB">
      <w:pPr>
        <w:spacing w:after="0"/>
      </w:pPr>
    </w:p>
    <w:p w14:paraId="2500B8BB"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Schools can accept enrolment applications for the following year from the beginning of term two of the current school year. </w:t>
      </w:r>
    </w:p>
    <w:p w14:paraId="27BBB394"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Parents/carers apply on the </w:t>
      </w:r>
      <w:hyperlink r:id="rId27">
        <w:r>
          <w:rPr>
            <w:rFonts w:ascii="Arial" w:eastAsia="Arial" w:hAnsi="Arial" w:cs="Arial"/>
            <w:color w:val="0000FF"/>
            <w:sz w:val="24"/>
            <w:szCs w:val="24"/>
            <w:u w:val="single"/>
          </w:rPr>
          <w:t>Application to enrol in a NSW Government preschool</w:t>
        </w:r>
      </w:hyperlink>
      <w:r>
        <w:rPr>
          <w:rFonts w:ascii="Arial" w:eastAsia="Arial" w:hAnsi="Arial" w:cs="Arial"/>
          <w:i/>
          <w:sz w:val="24"/>
          <w:szCs w:val="24"/>
        </w:rPr>
        <w:t xml:space="preserve"> </w:t>
      </w:r>
      <w:r>
        <w:rPr>
          <w:rFonts w:ascii="Arial" w:eastAsia="Arial" w:hAnsi="Arial" w:cs="Arial"/>
          <w:sz w:val="24"/>
          <w:szCs w:val="24"/>
        </w:rPr>
        <w:t>[http://bit.ly/1TT6zOV] although in some cases, schools may request the parent to initially use a waiting list application form (see section 18).</w:t>
      </w:r>
    </w:p>
    <w:p w14:paraId="66E4FFD7" w14:textId="77777777" w:rsidR="005115FB" w:rsidRDefault="00475497">
      <w:pPr>
        <w:numPr>
          <w:ilvl w:val="2"/>
          <w:numId w:val="1"/>
        </w:numPr>
        <w:spacing w:after="120"/>
        <w:ind w:hanging="720"/>
        <w:rPr>
          <w:sz w:val="24"/>
          <w:szCs w:val="24"/>
        </w:rPr>
      </w:pPr>
      <w:r>
        <w:rPr>
          <w:rFonts w:ascii="Arial" w:eastAsia="Arial" w:hAnsi="Arial" w:cs="Arial"/>
          <w:sz w:val="24"/>
          <w:szCs w:val="24"/>
        </w:rPr>
        <w:t>Enrolment requires the following documentation to be provided:</w:t>
      </w:r>
    </w:p>
    <w:p w14:paraId="7A37DB74" w14:textId="77777777" w:rsidR="005115FB" w:rsidRDefault="00475497">
      <w:pPr>
        <w:numPr>
          <w:ilvl w:val="0"/>
          <w:numId w:val="2"/>
        </w:numPr>
        <w:spacing w:after="120"/>
        <w:ind w:hanging="360"/>
        <w:rPr>
          <w:rFonts w:ascii="Arial" w:eastAsia="Arial" w:hAnsi="Arial" w:cs="Arial"/>
          <w:sz w:val="24"/>
          <w:szCs w:val="24"/>
        </w:rPr>
      </w:pPr>
      <w:r>
        <w:rPr>
          <w:rFonts w:ascii="Arial" w:eastAsia="Arial" w:hAnsi="Arial" w:cs="Arial"/>
          <w:sz w:val="24"/>
          <w:szCs w:val="24"/>
        </w:rPr>
        <w:t xml:space="preserve">birth certificate or </w:t>
      </w:r>
      <w:hyperlink r:id="rId28">
        <w:r>
          <w:rPr>
            <w:rFonts w:ascii="Arial" w:eastAsia="Arial" w:hAnsi="Arial" w:cs="Arial"/>
            <w:color w:val="0000FF"/>
            <w:sz w:val="24"/>
            <w:szCs w:val="24"/>
            <w:u w:val="single"/>
          </w:rPr>
          <w:t>proof of identity and residency status</w:t>
        </w:r>
      </w:hyperlink>
      <w:r>
        <w:rPr>
          <w:rFonts w:ascii="Arial" w:eastAsia="Arial" w:hAnsi="Arial" w:cs="Arial"/>
          <w:sz w:val="24"/>
          <w:szCs w:val="24"/>
        </w:rPr>
        <w:t xml:space="preserve"> [http://bit.ly/1NsmSAK]</w:t>
      </w:r>
    </w:p>
    <w:p w14:paraId="4BEAF71D" w14:textId="77777777" w:rsidR="005115FB" w:rsidRDefault="00AD0AB3">
      <w:pPr>
        <w:numPr>
          <w:ilvl w:val="0"/>
          <w:numId w:val="2"/>
        </w:numPr>
        <w:spacing w:after="120"/>
        <w:ind w:hanging="360"/>
        <w:rPr>
          <w:rFonts w:ascii="Arial" w:eastAsia="Arial" w:hAnsi="Arial" w:cs="Arial"/>
          <w:sz w:val="24"/>
          <w:szCs w:val="24"/>
        </w:rPr>
      </w:pPr>
      <w:hyperlink r:id="rId29">
        <w:r w:rsidR="00475497">
          <w:rPr>
            <w:rFonts w:ascii="Arial" w:eastAsia="Arial" w:hAnsi="Arial" w:cs="Arial"/>
            <w:color w:val="0000FF"/>
            <w:sz w:val="24"/>
            <w:szCs w:val="24"/>
            <w:u w:val="single"/>
          </w:rPr>
          <w:t>immunisation documentation</w:t>
        </w:r>
      </w:hyperlink>
      <w:r w:rsidR="00475497">
        <w:rPr>
          <w:rFonts w:ascii="Arial" w:eastAsia="Arial" w:hAnsi="Arial" w:cs="Arial"/>
          <w:sz w:val="24"/>
          <w:szCs w:val="24"/>
        </w:rPr>
        <w:t xml:space="preserve"> [http://bit.ly/1ObRB8r] as specified by the Australian Government</w:t>
      </w:r>
    </w:p>
    <w:p w14:paraId="1016E4B0" w14:textId="77777777" w:rsidR="005115FB" w:rsidRDefault="00475497">
      <w:pPr>
        <w:numPr>
          <w:ilvl w:val="0"/>
          <w:numId w:val="2"/>
        </w:numPr>
        <w:spacing w:after="120"/>
        <w:ind w:hanging="360"/>
        <w:rPr>
          <w:rFonts w:ascii="Arial" w:eastAsia="Arial" w:hAnsi="Arial" w:cs="Arial"/>
          <w:sz w:val="24"/>
          <w:szCs w:val="24"/>
        </w:rPr>
      </w:pPr>
      <w:r>
        <w:rPr>
          <w:rFonts w:ascii="Arial" w:eastAsia="Arial" w:hAnsi="Arial" w:cs="Arial"/>
          <w:sz w:val="24"/>
          <w:szCs w:val="24"/>
        </w:rPr>
        <w:t xml:space="preserve">proof of residential address </w:t>
      </w:r>
    </w:p>
    <w:p w14:paraId="594FDC8C" w14:textId="77777777" w:rsidR="005115FB" w:rsidRDefault="00475497">
      <w:pPr>
        <w:numPr>
          <w:ilvl w:val="0"/>
          <w:numId w:val="2"/>
        </w:numPr>
        <w:spacing w:after="120"/>
        <w:ind w:hanging="360"/>
        <w:rPr>
          <w:rFonts w:ascii="Arial" w:eastAsia="Arial" w:hAnsi="Arial" w:cs="Arial"/>
          <w:sz w:val="24"/>
          <w:szCs w:val="24"/>
        </w:rPr>
      </w:pPr>
      <w:r>
        <w:rPr>
          <w:rFonts w:ascii="Arial" w:eastAsia="Arial" w:hAnsi="Arial" w:cs="Arial"/>
          <w:sz w:val="24"/>
          <w:szCs w:val="24"/>
        </w:rPr>
        <w:t xml:space="preserve">passport or </w:t>
      </w:r>
      <w:proofErr w:type="spellStart"/>
      <w:r>
        <w:rPr>
          <w:rFonts w:ascii="Arial" w:eastAsia="Arial" w:hAnsi="Arial" w:cs="Arial"/>
          <w:sz w:val="24"/>
          <w:szCs w:val="24"/>
        </w:rPr>
        <w:t>immicard</w:t>
      </w:r>
      <w:proofErr w:type="spellEnd"/>
      <w:r>
        <w:rPr>
          <w:rFonts w:ascii="Arial" w:eastAsia="Arial" w:hAnsi="Arial" w:cs="Arial"/>
          <w:sz w:val="24"/>
          <w:szCs w:val="24"/>
        </w:rPr>
        <w:t xml:space="preserve"> and evidence of visa status for children who are not Australian citizens</w:t>
      </w:r>
    </w:p>
    <w:p w14:paraId="67CCD1EE" w14:textId="77777777" w:rsidR="005115FB" w:rsidRDefault="00475497">
      <w:pPr>
        <w:numPr>
          <w:ilvl w:val="0"/>
          <w:numId w:val="2"/>
        </w:numPr>
        <w:spacing w:after="120"/>
        <w:ind w:hanging="360"/>
        <w:rPr>
          <w:rFonts w:ascii="Arial" w:eastAsia="Arial" w:hAnsi="Arial" w:cs="Arial"/>
          <w:sz w:val="24"/>
          <w:szCs w:val="24"/>
        </w:rPr>
      </w:pPr>
      <w:r>
        <w:rPr>
          <w:rFonts w:ascii="Arial" w:eastAsia="Arial" w:hAnsi="Arial" w:cs="Arial"/>
          <w:sz w:val="24"/>
          <w:szCs w:val="24"/>
        </w:rPr>
        <w:t>low-income health care card if applicable and</w:t>
      </w:r>
    </w:p>
    <w:p w14:paraId="379E86F4" w14:textId="77777777" w:rsidR="005115FB" w:rsidRDefault="00475497">
      <w:pPr>
        <w:numPr>
          <w:ilvl w:val="0"/>
          <w:numId w:val="2"/>
        </w:numPr>
        <w:spacing w:after="120"/>
        <w:ind w:hanging="360"/>
        <w:rPr>
          <w:rFonts w:ascii="Arial" w:eastAsia="Arial" w:hAnsi="Arial" w:cs="Arial"/>
          <w:sz w:val="24"/>
          <w:szCs w:val="24"/>
        </w:rPr>
      </w:pPr>
      <w:r>
        <w:rPr>
          <w:rFonts w:ascii="Arial" w:eastAsia="Arial" w:hAnsi="Arial" w:cs="Arial"/>
          <w:sz w:val="24"/>
          <w:szCs w:val="24"/>
        </w:rPr>
        <w:t>copies of any family law or other relevant court orders if applicable.</w:t>
      </w:r>
    </w:p>
    <w:p w14:paraId="57AC2345" w14:textId="77777777" w:rsidR="005115FB" w:rsidRDefault="00475497">
      <w:pPr>
        <w:numPr>
          <w:ilvl w:val="2"/>
          <w:numId w:val="1"/>
        </w:numPr>
        <w:spacing w:after="120"/>
        <w:ind w:hanging="720"/>
        <w:rPr>
          <w:sz w:val="24"/>
          <w:szCs w:val="24"/>
        </w:rPr>
      </w:pPr>
      <w:r>
        <w:rPr>
          <w:rFonts w:ascii="Arial" w:eastAsia="Arial" w:hAnsi="Arial" w:cs="Arial"/>
          <w:sz w:val="24"/>
          <w:szCs w:val="24"/>
        </w:rPr>
        <w:t>When enrolling young</w:t>
      </w:r>
      <w:r>
        <w:rPr>
          <w:rFonts w:ascii="Arial" w:eastAsia="Arial" w:hAnsi="Arial" w:cs="Arial"/>
          <w:b/>
          <w:sz w:val="24"/>
          <w:szCs w:val="24"/>
        </w:rPr>
        <w:t xml:space="preserve"> </w:t>
      </w:r>
      <w:r>
        <w:rPr>
          <w:rFonts w:ascii="Arial" w:eastAsia="Arial" w:hAnsi="Arial" w:cs="Arial"/>
          <w:sz w:val="24"/>
          <w:szCs w:val="24"/>
        </w:rPr>
        <w:t>children with disabilities</w:t>
      </w:r>
      <w:r>
        <w:rPr>
          <w:rFonts w:ascii="Arial" w:eastAsia="Arial" w:hAnsi="Arial" w:cs="Arial"/>
          <w:b/>
          <w:sz w:val="24"/>
          <w:szCs w:val="24"/>
        </w:rPr>
        <w:t xml:space="preserve"> </w:t>
      </w:r>
      <w:r>
        <w:rPr>
          <w:rFonts w:ascii="Arial" w:eastAsia="Arial" w:hAnsi="Arial" w:cs="Arial"/>
          <w:sz w:val="24"/>
          <w:szCs w:val="24"/>
        </w:rPr>
        <w:t xml:space="preserve">or special learning needs, the principal will seek support from the Learning and Wellbeing officer in the local Educational Services team. </w:t>
      </w:r>
    </w:p>
    <w:p w14:paraId="01D1E5BD" w14:textId="77777777" w:rsidR="005115FB" w:rsidRDefault="005115FB">
      <w:pPr>
        <w:spacing w:after="120"/>
        <w:ind w:left="720"/>
      </w:pPr>
    </w:p>
    <w:p w14:paraId="6C6724B3" w14:textId="77777777" w:rsidR="005115FB" w:rsidRDefault="00475497">
      <w:pPr>
        <w:spacing w:after="0"/>
      </w:pPr>
      <w:r>
        <w:rPr>
          <w:rFonts w:ascii="Arial" w:eastAsia="Arial" w:hAnsi="Arial" w:cs="Arial"/>
          <w:b/>
          <w:sz w:val="24"/>
          <w:szCs w:val="24"/>
        </w:rPr>
        <w:t>Enrolment panel</w:t>
      </w:r>
    </w:p>
    <w:p w14:paraId="4BF7EB34" w14:textId="77777777" w:rsidR="005115FB" w:rsidRDefault="005115FB">
      <w:pPr>
        <w:spacing w:after="0"/>
      </w:pPr>
    </w:p>
    <w:p w14:paraId="01070455" w14:textId="77777777" w:rsidR="005115FB" w:rsidRDefault="00475497">
      <w:pPr>
        <w:numPr>
          <w:ilvl w:val="2"/>
          <w:numId w:val="1"/>
        </w:numPr>
        <w:spacing w:after="120"/>
        <w:ind w:hanging="720"/>
        <w:rPr>
          <w:sz w:val="24"/>
          <w:szCs w:val="24"/>
        </w:rPr>
      </w:pPr>
      <w:r>
        <w:rPr>
          <w:rFonts w:ascii="Arial" w:eastAsia="Arial" w:hAnsi="Arial" w:cs="Arial"/>
          <w:sz w:val="24"/>
          <w:szCs w:val="24"/>
        </w:rPr>
        <w:t>When applications for enrolment exceed places available, the principal will establish an enrolment panel. The panel will review each application, place applications into priority order, establish a prioritised waiting list and record all decisions.</w:t>
      </w:r>
    </w:p>
    <w:p w14:paraId="053DED93"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The enrolment panel is to include at least one staff member (other than the principal), a school community member and a community member nominated by the local Aboriginal Education Consultative Group where applicable. Panel members must declare any conflict of interest with regard to any applications. </w:t>
      </w:r>
    </w:p>
    <w:p w14:paraId="33CFD8D3"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Parents/carers will be informed in writing of the result of their application and advised if they have been placed on a waiting list. </w:t>
      </w:r>
    </w:p>
    <w:p w14:paraId="47BDF35F" w14:textId="77777777" w:rsidR="005115FB" w:rsidRDefault="005115FB">
      <w:pPr>
        <w:spacing w:after="120"/>
        <w:ind w:left="720"/>
      </w:pPr>
    </w:p>
    <w:p w14:paraId="5D2E6075" w14:textId="77777777" w:rsidR="005115FB" w:rsidRDefault="00475497">
      <w:pPr>
        <w:spacing w:after="0"/>
      </w:pPr>
      <w:r>
        <w:rPr>
          <w:rFonts w:ascii="Arial" w:eastAsia="Arial" w:hAnsi="Arial" w:cs="Arial"/>
          <w:b/>
          <w:sz w:val="24"/>
          <w:szCs w:val="24"/>
        </w:rPr>
        <w:t xml:space="preserve">Waiting list </w:t>
      </w:r>
    </w:p>
    <w:p w14:paraId="57376209" w14:textId="77777777" w:rsidR="005115FB" w:rsidRDefault="005115FB">
      <w:pPr>
        <w:spacing w:after="0"/>
      </w:pPr>
    </w:p>
    <w:p w14:paraId="02B8E4F1" w14:textId="77777777" w:rsidR="005115FB" w:rsidRDefault="00475497">
      <w:pPr>
        <w:numPr>
          <w:ilvl w:val="2"/>
          <w:numId w:val="1"/>
        </w:numPr>
        <w:spacing w:after="120"/>
        <w:ind w:hanging="720"/>
        <w:rPr>
          <w:sz w:val="24"/>
          <w:szCs w:val="24"/>
        </w:rPr>
      </w:pPr>
      <w:r>
        <w:rPr>
          <w:rFonts w:ascii="Arial" w:eastAsia="Arial" w:hAnsi="Arial" w:cs="Arial"/>
          <w:sz w:val="24"/>
          <w:szCs w:val="24"/>
        </w:rPr>
        <w:t xml:space="preserve">Schools may choose to ask parents to complete a waiting list application form if there is a possibility that the number of applications for enrolment will exceed the number of places available. </w:t>
      </w:r>
    </w:p>
    <w:p w14:paraId="0A3393B9" w14:textId="77777777" w:rsidR="005115FB" w:rsidRDefault="00475497">
      <w:pPr>
        <w:numPr>
          <w:ilvl w:val="2"/>
          <w:numId w:val="1"/>
        </w:numPr>
        <w:spacing w:after="120"/>
        <w:ind w:hanging="720"/>
        <w:rPr>
          <w:sz w:val="24"/>
          <w:szCs w:val="24"/>
        </w:rPr>
      </w:pPr>
      <w:r>
        <w:rPr>
          <w:rFonts w:ascii="Arial" w:eastAsia="Arial" w:hAnsi="Arial" w:cs="Arial"/>
          <w:sz w:val="24"/>
          <w:szCs w:val="24"/>
        </w:rPr>
        <w:lastRenderedPageBreak/>
        <w:t>The waiting list is valid for the year prior to enrolment in the preschool class and for the current preschool year.</w:t>
      </w:r>
    </w:p>
    <w:p w14:paraId="77B6CD17" w14:textId="77777777" w:rsidR="005115FB" w:rsidRDefault="00475497">
      <w:pPr>
        <w:numPr>
          <w:ilvl w:val="2"/>
          <w:numId w:val="1"/>
        </w:numPr>
        <w:spacing w:after="120"/>
        <w:ind w:hanging="720"/>
        <w:rPr>
          <w:sz w:val="24"/>
          <w:szCs w:val="24"/>
        </w:rPr>
      </w:pPr>
      <w:r>
        <w:rPr>
          <w:rFonts w:ascii="Arial" w:eastAsia="Arial" w:hAnsi="Arial" w:cs="Arial"/>
          <w:sz w:val="24"/>
          <w:szCs w:val="24"/>
        </w:rPr>
        <w:t>If a vacancy occurs during the year, the position will be offered to the child with the highest priority on the waiting list.</w:t>
      </w:r>
    </w:p>
    <w:p w14:paraId="3AE6D49F" w14:textId="77777777" w:rsidR="005115FB" w:rsidRDefault="005115FB">
      <w:pPr>
        <w:spacing w:after="0"/>
      </w:pPr>
    </w:p>
    <w:p w14:paraId="4477AA42" w14:textId="77777777" w:rsidR="005115FB" w:rsidRDefault="00475497">
      <w:pPr>
        <w:spacing w:after="0"/>
      </w:pPr>
      <w:r>
        <w:rPr>
          <w:rFonts w:ascii="Arial" w:eastAsia="Arial" w:hAnsi="Arial" w:cs="Arial"/>
          <w:b/>
          <w:sz w:val="24"/>
          <w:szCs w:val="24"/>
        </w:rPr>
        <w:t>Previous policies replaced by this document</w:t>
      </w:r>
    </w:p>
    <w:p w14:paraId="3DCB7F4B" w14:textId="77777777" w:rsidR="005115FB" w:rsidRDefault="005115FB">
      <w:pPr>
        <w:spacing w:after="0"/>
      </w:pPr>
    </w:p>
    <w:p w14:paraId="42DF2781" w14:textId="77777777" w:rsidR="005115FB" w:rsidRDefault="00475497">
      <w:pPr>
        <w:widowControl w:val="0"/>
        <w:numPr>
          <w:ilvl w:val="0"/>
          <w:numId w:val="5"/>
        </w:numPr>
        <w:spacing w:after="120" w:line="271" w:lineRule="auto"/>
        <w:ind w:hanging="360"/>
        <w:rPr>
          <w:rFonts w:ascii="Arial" w:eastAsia="Arial" w:hAnsi="Arial" w:cs="Arial"/>
          <w:sz w:val="24"/>
          <w:szCs w:val="24"/>
        </w:rPr>
      </w:pPr>
      <w:r>
        <w:rPr>
          <w:rFonts w:ascii="Arial" w:eastAsia="Arial" w:hAnsi="Arial" w:cs="Arial"/>
          <w:i/>
          <w:sz w:val="24"/>
          <w:szCs w:val="24"/>
        </w:rPr>
        <w:t xml:space="preserve">Enrolment </w:t>
      </w:r>
      <w:r>
        <w:rPr>
          <w:rFonts w:ascii="Arial" w:eastAsia="Arial" w:hAnsi="Arial" w:cs="Arial"/>
          <w:sz w:val="24"/>
          <w:szCs w:val="24"/>
        </w:rPr>
        <w:t xml:space="preserve">(section 15.6.5) </w:t>
      </w:r>
      <w:r>
        <w:rPr>
          <w:rFonts w:ascii="Arial" w:eastAsia="Arial" w:hAnsi="Arial" w:cs="Arial"/>
          <w:i/>
          <w:sz w:val="24"/>
          <w:szCs w:val="24"/>
        </w:rPr>
        <w:t>Preschool Education Policy, School Manual: Educational Management</w:t>
      </w:r>
      <w:r>
        <w:rPr>
          <w:rFonts w:ascii="Arial" w:eastAsia="Arial" w:hAnsi="Arial" w:cs="Arial"/>
          <w:sz w:val="24"/>
          <w:szCs w:val="24"/>
        </w:rPr>
        <w:t>, 1 October 1987</w:t>
      </w:r>
    </w:p>
    <w:p w14:paraId="05FB4FBE" w14:textId="77777777" w:rsidR="005115FB" w:rsidRDefault="00475497">
      <w:pPr>
        <w:widowControl w:val="0"/>
        <w:numPr>
          <w:ilvl w:val="0"/>
          <w:numId w:val="5"/>
        </w:numPr>
        <w:spacing w:after="120" w:line="271" w:lineRule="auto"/>
        <w:ind w:hanging="360"/>
        <w:rPr>
          <w:rFonts w:ascii="Arial" w:eastAsia="Arial" w:hAnsi="Arial" w:cs="Arial"/>
          <w:sz w:val="24"/>
          <w:szCs w:val="24"/>
        </w:rPr>
      </w:pPr>
      <w:r>
        <w:rPr>
          <w:rFonts w:ascii="Arial" w:eastAsia="Arial" w:hAnsi="Arial" w:cs="Arial"/>
          <w:i/>
          <w:sz w:val="24"/>
          <w:szCs w:val="24"/>
        </w:rPr>
        <w:t>Memorandum to Principals of Schools with Preschool Classes 91.004, Entry Age to Government Preschools</w:t>
      </w:r>
      <w:r>
        <w:rPr>
          <w:rFonts w:ascii="Arial" w:eastAsia="Arial" w:hAnsi="Arial" w:cs="Arial"/>
          <w:sz w:val="24"/>
          <w:szCs w:val="24"/>
        </w:rPr>
        <w:t>, 28 January 1991</w:t>
      </w:r>
    </w:p>
    <w:p w14:paraId="152ED144" w14:textId="77777777" w:rsidR="005115FB" w:rsidRDefault="00475497">
      <w:pPr>
        <w:widowControl w:val="0"/>
        <w:numPr>
          <w:ilvl w:val="0"/>
          <w:numId w:val="5"/>
        </w:numPr>
        <w:spacing w:after="120" w:line="271" w:lineRule="auto"/>
        <w:ind w:hanging="360"/>
        <w:rPr>
          <w:rFonts w:ascii="Arial" w:eastAsia="Arial" w:hAnsi="Arial" w:cs="Arial"/>
          <w:sz w:val="24"/>
          <w:szCs w:val="24"/>
        </w:rPr>
      </w:pPr>
      <w:r>
        <w:rPr>
          <w:rFonts w:ascii="Arial" w:eastAsia="Arial" w:hAnsi="Arial" w:cs="Arial"/>
          <w:i/>
          <w:sz w:val="24"/>
          <w:szCs w:val="24"/>
        </w:rPr>
        <w:t xml:space="preserve">The Enrolment of Students in Government Schools – A Summary and Consolidation of Policy, </w:t>
      </w:r>
      <w:r>
        <w:rPr>
          <w:rFonts w:ascii="Arial" w:eastAsia="Arial" w:hAnsi="Arial" w:cs="Arial"/>
          <w:sz w:val="24"/>
          <w:szCs w:val="24"/>
        </w:rPr>
        <w:t>August 1997</w:t>
      </w:r>
    </w:p>
    <w:p w14:paraId="401EDBBE" w14:textId="77777777" w:rsidR="005115FB" w:rsidRDefault="00475497">
      <w:pPr>
        <w:widowControl w:val="0"/>
        <w:numPr>
          <w:ilvl w:val="0"/>
          <w:numId w:val="5"/>
        </w:numPr>
        <w:spacing w:after="120" w:line="271" w:lineRule="auto"/>
        <w:ind w:hanging="360"/>
        <w:rPr>
          <w:rFonts w:ascii="Arial" w:eastAsia="Arial" w:hAnsi="Arial" w:cs="Arial"/>
          <w:sz w:val="24"/>
          <w:szCs w:val="24"/>
        </w:rPr>
      </w:pPr>
      <w:r>
        <w:rPr>
          <w:rFonts w:ascii="Arial" w:eastAsia="Arial" w:hAnsi="Arial" w:cs="Arial"/>
          <w:i/>
          <w:sz w:val="24"/>
          <w:szCs w:val="24"/>
        </w:rPr>
        <w:t xml:space="preserve">Memorandum to Principals with Preschool Classes DN/04/00420, Enrolment of Children in New and Existing Preschool Classes, </w:t>
      </w:r>
      <w:r>
        <w:rPr>
          <w:rFonts w:ascii="Arial" w:eastAsia="Arial" w:hAnsi="Arial" w:cs="Arial"/>
          <w:sz w:val="24"/>
          <w:szCs w:val="24"/>
        </w:rPr>
        <w:t>4 July 2005</w:t>
      </w:r>
    </w:p>
    <w:p w14:paraId="7AE0F125" w14:textId="77777777" w:rsidR="005115FB" w:rsidRDefault="005115FB">
      <w:pPr>
        <w:spacing w:after="0"/>
      </w:pPr>
    </w:p>
    <w:p w14:paraId="22901294" w14:textId="77777777" w:rsidR="005115FB" w:rsidRDefault="00475497">
      <w:pPr>
        <w:spacing w:after="0"/>
      </w:pPr>
      <w:r>
        <w:rPr>
          <w:rFonts w:ascii="Arial" w:eastAsia="Arial" w:hAnsi="Arial" w:cs="Arial"/>
          <w:b/>
          <w:sz w:val="24"/>
          <w:szCs w:val="24"/>
        </w:rPr>
        <w:t>Contact</w:t>
      </w:r>
    </w:p>
    <w:p w14:paraId="0C256E3E" w14:textId="77777777" w:rsidR="005115FB" w:rsidRDefault="00475497">
      <w:pPr>
        <w:spacing w:after="120"/>
      </w:pPr>
      <w:r>
        <w:rPr>
          <w:rFonts w:ascii="Arial" w:eastAsia="Arial" w:hAnsi="Arial" w:cs="Arial"/>
          <w:sz w:val="24"/>
          <w:szCs w:val="24"/>
        </w:rPr>
        <w:t xml:space="preserve">Early Learning Coordinator, Early Learning and Primary Education </w:t>
      </w:r>
    </w:p>
    <w:p w14:paraId="1302F606" w14:textId="77777777" w:rsidR="005115FB" w:rsidRDefault="00475497">
      <w:pPr>
        <w:spacing w:after="120"/>
      </w:pPr>
      <w:r>
        <w:rPr>
          <w:rFonts w:ascii="Arial" w:eastAsia="Arial" w:hAnsi="Arial" w:cs="Arial"/>
          <w:sz w:val="24"/>
          <w:szCs w:val="24"/>
        </w:rPr>
        <w:t>Phone 02 9266 8165</w:t>
      </w:r>
    </w:p>
    <w:p w14:paraId="73A5122D" w14:textId="77777777" w:rsidR="005115FB" w:rsidRDefault="005115FB" w:rsidP="00131909"/>
    <w:sectPr w:rsidR="005115FB" w:rsidSect="00131909">
      <w:headerReference w:type="even" r:id="rId30"/>
      <w:headerReference w:type="default" r:id="rId31"/>
      <w:footerReference w:type="even" r:id="rId32"/>
      <w:footerReference w:type="default" r:id="rId33"/>
      <w:headerReference w:type="first" r:id="rId34"/>
      <w:footerReference w:type="first" r:id="rId35"/>
      <w:pgSz w:w="11906" w:h="16838"/>
      <w:pgMar w:top="77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1466" w14:textId="77777777" w:rsidR="00AD0AB3" w:rsidRDefault="00AD0AB3">
      <w:pPr>
        <w:spacing w:after="0" w:line="240" w:lineRule="auto"/>
      </w:pPr>
      <w:r>
        <w:separator/>
      </w:r>
    </w:p>
  </w:endnote>
  <w:endnote w:type="continuationSeparator" w:id="0">
    <w:p w14:paraId="0D05891C" w14:textId="77777777" w:rsidR="00AD0AB3" w:rsidRDefault="00AD0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66B0" w14:textId="77777777" w:rsidR="000C4FFC" w:rsidRDefault="000C4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9847" w14:textId="77777777" w:rsidR="005115FB" w:rsidRDefault="00475497">
    <w:pPr>
      <w:tabs>
        <w:tab w:val="center" w:pos="4513"/>
        <w:tab w:val="right" w:pos="9026"/>
      </w:tabs>
      <w:spacing w:after="0" w:line="240" w:lineRule="auto"/>
    </w:pPr>
    <w:r>
      <w:rPr>
        <w:sz w:val="20"/>
        <w:szCs w:val="20"/>
      </w:rPr>
      <w:t>N</w:t>
    </w:r>
    <w:r w:rsidR="00FB7C49">
      <w:rPr>
        <w:sz w:val="20"/>
        <w:szCs w:val="20"/>
      </w:rPr>
      <w:t>SW Department of Education</w:t>
    </w:r>
  </w:p>
  <w:p w14:paraId="700FB2A2" w14:textId="77777777" w:rsidR="005115FB" w:rsidRDefault="005115FB">
    <w:pPr>
      <w:tabs>
        <w:tab w:val="center" w:pos="4513"/>
        <w:tab w:val="right" w:pos="9026"/>
      </w:tabs>
      <w:spacing w:after="284"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F422D" w14:textId="77777777" w:rsidR="000C4FFC" w:rsidRDefault="000C4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AA48" w14:textId="77777777" w:rsidR="00AD0AB3" w:rsidRDefault="00AD0AB3">
      <w:pPr>
        <w:spacing w:after="0" w:line="240" w:lineRule="auto"/>
      </w:pPr>
      <w:r>
        <w:separator/>
      </w:r>
    </w:p>
  </w:footnote>
  <w:footnote w:type="continuationSeparator" w:id="0">
    <w:p w14:paraId="04C0E1B8" w14:textId="77777777" w:rsidR="00AD0AB3" w:rsidRDefault="00AD0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89343" w14:textId="77777777" w:rsidR="000C4FFC" w:rsidRDefault="000C4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3B1F7" w14:textId="77777777" w:rsidR="000C4FFC" w:rsidRDefault="000C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19444" w14:textId="77777777" w:rsidR="000C4FFC" w:rsidRDefault="000C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4pt;height:14.4pt" o:bullet="t">
        <v:imagedata r:id="rId1" o:title="Word Work File L_1"/>
      </v:shape>
    </w:pict>
  </w:numPicBullet>
  <w:abstractNum w:abstractNumId="0" w15:restartNumberingAfterBreak="0">
    <w:nsid w:val="095F21FF"/>
    <w:multiLevelType w:val="multilevel"/>
    <w:tmpl w:val="E13EA550"/>
    <w:lvl w:ilvl="0">
      <w:start w:val="1"/>
      <w:numFmt w:val="upperRoman"/>
      <w:lvlText w:val="%1."/>
      <w:lvlJc w:val="right"/>
      <w:pPr>
        <w:ind w:left="1452" w:firstLine="1092"/>
      </w:pPr>
    </w:lvl>
    <w:lvl w:ilvl="1">
      <w:start w:val="1"/>
      <w:numFmt w:val="lowerLetter"/>
      <w:lvlText w:val="%2."/>
      <w:lvlJc w:val="left"/>
      <w:pPr>
        <w:ind w:left="2172" w:firstLine="1812"/>
      </w:pPr>
    </w:lvl>
    <w:lvl w:ilvl="2">
      <w:start w:val="1"/>
      <w:numFmt w:val="lowerRoman"/>
      <w:lvlText w:val="%3."/>
      <w:lvlJc w:val="right"/>
      <w:pPr>
        <w:ind w:left="2892" w:firstLine="2712"/>
      </w:pPr>
    </w:lvl>
    <w:lvl w:ilvl="3">
      <w:start w:val="1"/>
      <w:numFmt w:val="decimal"/>
      <w:lvlText w:val="%4."/>
      <w:lvlJc w:val="left"/>
      <w:pPr>
        <w:ind w:left="3612" w:firstLine="3252"/>
      </w:pPr>
    </w:lvl>
    <w:lvl w:ilvl="4">
      <w:start w:val="1"/>
      <w:numFmt w:val="lowerLetter"/>
      <w:lvlText w:val="%5."/>
      <w:lvlJc w:val="left"/>
      <w:pPr>
        <w:ind w:left="4332" w:firstLine="3972"/>
      </w:pPr>
    </w:lvl>
    <w:lvl w:ilvl="5">
      <w:start w:val="1"/>
      <w:numFmt w:val="lowerRoman"/>
      <w:lvlText w:val="%6."/>
      <w:lvlJc w:val="right"/>
      <w:pPr>
        <w:ind w:left="5052" w:firstLine="4872"/>
      </w:pPr>
    </w:lvl>
    <w:lvl w:ilvl="6">
      <w:start w:val="1"/>
      <w:numFmt w:val="decimal"/>
      <w:lvlText w:val="%7."/>
      <w:lvlJc w:val="left"/>
      <w:pPr>
        <w:ind w:left="5772" w:firstLine="5412"/>
      </w:pPr>
    </w:lvl>
    <w:lvl w:ilvl="7">
      <w:start w:val="1"/>
      <w:numFmt w:val="lowerLetter"/>
      <w:lvlText w:val="%8."/>
      <w:lvlJc w:val="left"/>
      <w:pPr>
        <w:ind w:left="6492" w:firstLine="6132"/>
      </w:pPr>
    </w:lvl>
    <w:lvl w:ilvl="8">
      <w:start w:val="1"/>
      <w:numFmt w:val="lowerRoman"/>
      <w:lvlText w:val="%9."/>
      <w:lvlJc w:val="right"/>
      <w:pPr>
        <w:ind w:left="7212" w:firstLine="7032"/>
      </w:pPr>
    </w:lvl>
  </w:abstractNum>
  <w:abstractNum w:abstractNumId="1" w15:restartNumberingAfterBreak="0">
    <w:nsid w:val="1CBB55DB"/>
    <w:multiLevelType w:val="hybridMultilevel"/>
    <w:tmpl w:val="BB3C72A4"/>
    <w:lvl w:ilvl="0" w:tplc="85D48BBA">
      <w:numFmt w:val="bullet"/>
      <w:lvlText w:val=""/>
      <w:lvlJc w:val="left"/>
      <w:pPr>
        <w:ind w:left="1080" w:hanging="360"/>
      </w:pPr>
      <w:rPr>
        <w:rFonts w:ascii="Symbol" w:eastAsia="Arial Unicode MS"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0A33251"/>
    <w:multiLevelType w:val="multilevel"/>
    <w:tmpl w:val="17D821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3E96183"/>
    <w:multiLevelType w:val="multilevel"/>
    <w:tmpl w:val="6E82CA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29EF7F67"/>
    <w:multiLevelType w:val="multilevel"/>
    <w:tmpl w:val="E92AB2FC"/>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311D5ABD"/>
    <w:multiLevelType w:val="multilevel"/>
    <w:tmpl w:val="96105376"/>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1976F4C"/>
    <w:multiLevelType w:val="multilevel"/>
    <w:tmpl w:val="1FA0A5F6"/>
    <w:lvl w:ilvl="0">
      <w:start w:val="1"/>
      <w:numFmt w:val="decimal"/>
      <w:lvlText w:val="%1"/>
      <w:lvlJc w:val="left"/>
      <w:pPr>
        <w:ind w:left="720" w:firstLine="0"/>
      </w:pPr>
    </w:lvl>
    <w:lvl w:ilvl="1">
      <w:start w:val="1"/>
      <w:numFmt w:val="decimal"/>
      <w:lvlText w:val="%1.%2"/>
      <w:lvlJc w:val="left"/>
      <w:pPr>
        <w:ind w:left="720" w:firstLine="0"/>
      </w:pPr>
      <w:rPr>
        <w:b/>
      </w:rPr>
    </w:lvl>
    <w:lvl w:ilvl="2">
      <w:start w:val="1"/>
      <w:numFmt w:val="decimal"/>
      <w:lvlText w:val="%3."/>
      <w:lvlJc w:val="left"/>
      <w:pPr>
        <w:ind w:left="720" w:firstLine="0"/>
      </w:pPr>
      <w:rPr>
        <w:rFonts w:ascii="Arial" w:eastAsia="Arial" w:hAnsi="Arial" w:cs="Arial"/>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440" w:firstLine="0"/>
      </w:pPr>
    </w:lvl>
    <w:lvl w:ilvl="7">
      <w:start w:val="1"/>
      <w:numFmt w:val="decimal"/>
      <w:lvlText w:val="%1.%2.%3.%4.%5.%6.%7.%8"/>
      <w:lvlJc w:val="left"/>
      <w:pPr>
        <w:ind w:left="1800" w:firstLine="0"/>
      </w:pPr>
    </w:lvl>
    <w:lvl w:ilvl="8">
      <w:start w:val="1"/>
      <w:numFmt w:val="decimal"/>
      <w:lvlText w:val="%1.%2.%3.%4.%5.%6.%7.%8.%9"/>
      <w:lvlJc w:val="left"/>
      <w:pPr>
        <w:ind w:left="1800" w:firstLine="0"/>
      </w:pPr>
    </w:lvl>
  </w:abstractNum>
  <w:abstractNum w:abstractNumId="7" w15:restartNumberingAfterBreak="0">
    <w:nsid w:val="734E59BF"/>
    <w:multiLevelType w:val="hybridMultilevel"/>
    <w:tmpl w:val="8F309C10"/>
    <w:lvl w:ilvl="0" w:tplc="00010409">
      <w:start w:val="1"/>
      <w:numFmt w:val="bullet"/>
      <w:lvlText w:val=""/>
      <w:lvlJc w:val="left"/>
      <w:pPr>
        <w:tabs>
          <w:tab w:val="num" w:pos="840"/>
        </w:tabs>
        <w:ind w:left="84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A7C80"/>
    <w:multiLevelType w:val="hybridMultilevel"/>
    <w:tmpl w:val="26B082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C7B07"/>
    <w:multiLevelType w:val="multilevel"/>
    <w:tmpl w:val="FC7E142A"/>
    <w:lvl w:ilvl="0">
      <w:start w:val="1"/>
      <w:numFmt w:val="upperRoman"/>
      <w:lvlText w:val="%1."/>
      <w:lvlJc w:val="righ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6"/>
  </w:num>
  <w:num w:numId="2">
    <w:abstractNumId w:val="4"/>
  </w:num>
  <w:num w:numId="3">
    <w:abstractNumId w:val="9"/>
  </w:num>
  <w:num w:numId="4">
    <w:abstractNumId w:val="0"/>
  </w:num>
  <w:num w:numId="5">
    <w:abstractNumId w:val="5"/>
  </w:num>
  <w:num w:numId="6">
    <w:abstractNumId w:val="3"/>
  </w:num>
  <w:num w:numId="7">
    <w:abstractNumId w:val="2"/>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5FB"/>
    <w:rsid w:val="000C4FFC"/>
    <w:rsid w:val="00131909"/>
    <w:rsid w:val="00140B14"/>
    <w:rsid w:val="00241DC4"/>
    <w:rsid w:val="003C4A4B"/>
    <w:rsid w:val="00475497"/>
    <w:rsid w:val="0049575B"/>
    <w:rsid w:val="005115FB"/>
    <w:rsid w:val="00575AD7"/>
    <w:rsid w:val="00624072"/>
    <w:rsid w:val="00676555"/>
    <w:rsid w:val="006F0C40"/>
    <w:rsid w:val="007931BC"/>
    <w:rsid w:val="007B191E"/>
    <w:rsid w:val="009C347D"/>
    <w:rsid w:val="00A23829"/>
    <w:rsid w:val="00AD0AB3"/>
    <w:rsid w:val="00AF722C"/>
    <w:rsid w:val="00BD4DB9"/>
    <w:rsid w:val="00C76F24"/>
    <w:rsid w:val="00EE4B11"/>
    <w:rsid w:val="00FA399D"/>
    <w:rsid w:val="00FB7C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5C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widowControl w:val="0"/>
      <w:spacing w:after="0" w:line="240" w:lineRule="auto"/>
      <w:ind w:left="957"/>
      <w:outlineLvl w:val="1"/>
    </w:pPr>
    <w:rPr>
      <w:sz w:val="32"/>
      <w:szCs w:val="3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3C4A4B"/>
    <w:rPr>
      <w:color w:val="0563C1" w:themeColor="hyperlink"/>
      <w:u w:val="single"/>
    </w:rPr>
  </w:style>
  <w:style w:type="character" w:styleId="FollowedHyperlink">
    <w:name w:val="FollowedHyperlink"/>
    <w:basedOn w:val="DefaultParagraphFont"/>
    <w:uiPriority w:val="99"/>
    <w:semiHidden/>
    <w:unhideWhenUsed/>
    <w:rsid w:val="003C4A4B"/>
    <w:rPr>
      <w:color w:val="954F72" w:themeColor="followedHyperlink"/>
      <w:u w:val="single"/>
    </w:rPr>
  </w:style>
  <w:style w:type="paragraph" w:styleId="ListParagraph">
    <w:name w:val="List Paragraph"/>
    <w:basedOn w:val="Normal"/>
    <w:uiPriority w:val="34"/>
    <w:qFormat/>
    <w:rsid w:val="009C347D"/>
    <w:pPr>
      <w:ind w:left="720"/>
      <w:contextualSpacing/>
    </w:pPr>
  </w:style>
  <w:style w:type="paragraph" w:customStyle="1" w:styleId="Default">
    <w:name w:val="Default"/>
    <w:rsid w:val="009C347D"/>
    <w:pPr>
      <w:autoSpaceDE w:val="0"/>
      <w:autoSpaceDN w:val="0"/>
      <w:adjustRightInd w:val="0"/>
      <w:spacing w:after="0" w:line="240" w:lineRule="auto"/>
    </w:pPr>
    <w:rPr>
      <w:rFonts w:ascii="Arial" w:hAnsi="Arial" w:cs="Arial"/>
      <w:sz w:val="24"/>
      <w:szCs w:val="24"/>
    </w:rPr>
  </w:style>
  <w:style w:type="paragraph" w:customStyle="1" w:styleId="Body1">
    <w:name w:val="Body 1"/>
    <w:rsid w:val="006F0C40"/>
    <w:pPr>
      <w:spacing w:after="0" w:line="240" w:lineRule="auto"/>
    </w:pPr>
    <w:rPr>
      <w:rFonts w:ascii="Helvetica" w:eastAsia="Arial Unicode MS" w:hAnsi="Helvetica" w:cs="Times New Roman"/>
      <w:sz w:val="24"/>
      <w:szCs w:val="20"/>
    </w:rPr>
  </w:style>
  <w:style w:type="paragraph" w:styleId="Header">
    <w:name w:val="header"/>
    <w:basedOn w:val="Normal"/>
    <w:link w:val="HeaderChar"/>
    <w:uiPriority w:val="99"/>
    <w:unhideWhenUsed/>
    <w:rsid w:val="00FB7C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49"/>
  </w:style>
  <w:style w:type="paragraph" w:styleId="Footer">
    <w:name w:val="footer"/>
    <w:basedOn w:val="Normal"/>
    <w:link w:val="FooterChar"/>
    <w:uiPriority w:val="99"/>
    <w:unhideWhenUsed/>
    <w:rsid w:val="00FB7C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legislation.nsw.gov.au/" TargetMode="External"/><Relationship Id="rId18" Type="http://schemas.openxmlformats.org/officeDocument/2006/relationships/hyperlink" Target="https://education.nsw.gov.au/public-schools/going-to-a-public-school/enrolment/preschool-enrolment" TargetMode="External"/><Relationship Id="rId26" Type="http://schemas.openxmlformats.org/officeDocument/2006/relationships/hyperlink" Target="http://www.schools.nsw.edu.au/media/downloads/rde/ruraledu/de-enrolproc.pdf" TargetMode="External"/><Relationship Id="rId21" Type="http://schemas.openxmlformats.org/officeDocument/2006/relationships/hyperlink" Target="https://schoolsequella.det.nsw.edu.au/file/e647cf1b-7bcd-42dd-8042-f8dd431c9786/1/Preschool-waiting-list-application-form.pdf" TargetMode="External"/><Relationship Id="rId34"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hyperlink" Target="https://www.legislation.nsw.gov.au/" TargetMode="External"/><Relationship Id="rId17" Type="http://schemas.openxmlformats.org/officeDocument/2006/relationships/hyperlink" Target="https://schoolsequella.det.nsw.edu.au/file/caddbee8-92ca-422b-a9df-cffdd34d5ccf/1/preschool-handbook.pdf" TargetMode="External"/><Relationship Id="rId25" Type="http://schemas.openxmlformats.org/officeDocument/2006/relationships/hyperlink" Target="http://www.detinternational.nsw.edu.au/media-assets/trp/visa-subclasses.pdf"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ducation.nsw.gov.au/policy-library/related-documents/preschool_memo.pdf" TargetMode="External"/><Relationship Id="rId20" Type="http://schemas.openxmlformats.org/officeDocument/2006/relationships/hyperlink" Target="https://schoolsequella.det.nsw.edu.au/file/88bc6d6b-6e31-4623-a0e4-99811c63b7b7/1/visa-subclasses.pdf" TargetMode="External"/><Relationship Id="rId29" Type="http://schemas.openxmlformats.org/officeDocument/2006/relationships/hyperlink" Target="http://www.health.nsw.gov.au/immunisation/Documents/Immunisation-Enrolment-Toolki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nsw.gov.au/" TargetMode="External"/><Relationship Id="rId24" Type="http://schemas.openxmlformats.org/officeDocument/2006/relationships/hyperlink" Target="http://www.health.nsw.gov.au/immunisation/Documents/Immunisation-Enrolment-Toolkit.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ducation.nsw.gov.au/policy-library/policies/preschool-class-fees-in-government-schools" TargetMode="External"/><Relationship Id="rId23" Type="http://schemas.openxmlformats.org/officeDocument/2006/relationships/hyperlink" Target="http://www.health.nsw.gov.au/immunisation/Publications/immunisation-enrolment-toolkit.pdf" TargetMode="External"/><Relationship Id="rId28" Type="http://schemas.openxmlformats.org/officeDocument/2006/relationships/hyperlink" Target="https://detwww.det.nsw.edu.au/policies/student_admin/enrolment/enrolpol/proof-of-identity-and-residency-status.pdf" TargetMode="External"/><Relationship Id="rId36" Type="http://schemas.openxmlformats.org/officeDocument/2006/relationships/fontTable" Target="fontTable.xml"/><Relationship Id="rId10" Type="http://schemas.openxmlformats.org/officeDocument/2006/relationships/hyperlink" Target="https://www.legislation.nsw.gov.au/" TargetMode="External"/><Relationship Id="rId19" Type="http://schemas.openxmlformats.org/officeDocument/2006/relationships/hyperlink" Target="https://schoolsequella.det.nsw.edu.au/file/fc42beb1-eff2-4592-b7da-a253901e002a/1/preschoolapptoenrol.pdf"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legislation.nsw.gov.au/" TargetMode="External"/><Relationship Id="rId14" Type="http://schemas.openxmlformats.org/officeDocument/2006/relationships/hyperlink" Target="https://education.nsw.gov.au/policy-library/policies/enrolment-of-students-in-nsw-government-schools-a-summary-and-consolidation-of-policy?refid=285839" TargetMode="External"/><Relationship Id="rId22" Type="http://schemas.openxmlformats.org/officeDocument/2006/relationships/hyperlink" Target="https://schoolsequella.det.nsw.edu.au/file/65e08a36-722c-450a-9444-8aba95dfa15a/1/2018-fee-schedule.pdf" TargetMode="External"/><Relationship Id="rId27" Type="http://schemas.openxmlformats.org/officeDocument/2006/relationships/hyperlink" Target="http://www.schools.nsw.edu.au/media/downloads/gotoschool/enrolment/preschoolapptoenrol.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3.png"/><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Communities</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Victoria</dc:creator>
  <cp:lastModifiedBy>Carol Williams</cp:lastModifiedBy>
  <cp:revision>5</cp:revision>
  <dcterms:created xsi:type="dcterms:W3CDTF">2018-03-16T05:53:00Z</dcterms:created>
  <dcterms:modified xsi:type="dcterms:W3CDTF">2018-11-07T00:35:00Z</dcterms:modified>
</cp:coreProperties>
</file>