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5F262395" w14:textId="26510A47" w:rsidR="0071232E" w:rsidRDefault="00CC01DF" w:rsidP="00174146">
      <w:pPr>
        <w:pBdr>
          <w:top w:val="single" w:sz="18" w:space="1" w:color="auto"/>
          <w:left w:val="single" w:sz="18" w:space="4" w:color="auto"/>
          <w:bottom w:val="single" w:sz="18" w:space="1" w:color="auto"/>
          <w:right w:val="single" w:sz="18" w:space="4" w:color="auto"/>
        </w:pBdr>
        <w:ind w:left="-284" w:firstLine="284"/>
      </w:pPr>
      <w:r>
        <w:rPr>
          <w:noProof/>
          <w:szCs w:val="20"/>
          <w:lang w:val="en-US" w:eastAsia="en-US"/>
        </w:rPr>
        <mc:AlternateContent>
          <mc:Choice Requires="wps">
            <w:drawing>
              <wp:anchor distT="0" distB="0" distL="114300" distR="114300" simplePos="0" relativeHeight="251662336" behindDoc="0" locked="0" layoutInCell="1" allowOverlap="1" wp14:anchorId="268C5C3C" wp14:editId="3B7177F5">
                <wp:simplePos x="0" y="0"/>
                <wp:positionH relativeFrom="column">
                  <wp:posOffset>1388745</wp:posOffset>
                </wp:positionH>
                <wp:positionV relativeFrom="paragraph">
                  <wp:posOffset>346710</wp:posOffset>
                </wp:positionV>
                <wp:extent cx="3314700" cy="612140"/>
                <wp:effectExtent l="0" t="0" r="3810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12140"/>
                        </a:xfrm>
                        <a:prstGeom prst="rect">
                          <a:avLst/>
                        </a:prstGeom>
                        <a:solidFill>
                          <a:srgbClr val="FFFFFF"/>
                        </a:solidFill>
                        <a:ln w="9525">
                          <a:solidFill>
                            <a:srgbClr val="000000"/>
                          </a:solidFill>
                          <a:miter lim="800000"/>
                          <a:headEnd/>
                          <a:tailEnd/>
                        </a:ln>
                      </wps:spPr>
                      <wps:txbx>
                        <w:txbxContent>
                          <w:p w14:paraId="0BF3B60A" w14:textId="77777777" w:rsidR="00174146" w:rsidRPr="000A7AC4" w:rsidRDefault="00174146" w:rsidP="00174146">
                            <w:pPr>
                              <w:jc w:val="center"/>
                              <w:rPr>
                                <w:rFonts w:ascii="Chalkboard" w:hAnsi="Chalkboard"/>
                                <w:sz w:val="32"/>
                              </w:rPr>
                            </w:pPr>
                            <w:r w:rsidRPr="000A7AC4">
                              <w:rPr>
                                <w:rFonts w:ascii="Chalkboard" w:hAnsi="Chalkboard"/>
                                <w:sz w:val="32"/>
                              </w:rPr>
                              <w:t>KOONAWARRA PUBLIC SCHOOL PRESCHOOL</w:t>
                            </w:r>
                          </w:p>
                          <w:p w14:paraId="1F9B4E1D" w14:textId="77777777" w:rsidR="00174146" w:rsidRPr="000A7AC4" w:rsidRDefault="00174146" w:rsidP="00174146">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8C5C3C" id="_x0000_t202" coordsize="21600,21600" o:spt="202" path="m0,0l0,21600,21600,21600,21600,0xe">
                <v:stroke joinstyle="miter"/>
                <v:path gradientshapeok="t" o:connecttype="rect"/>
              </v:shapetype>
              <v:shape id="Text Box 2" o:spid="_x0000_s1026" type="#_x0000_t202" style="position:absolute;left:0;text-align:left;margin-left:109.35pt;margin-top:27.3pt;width:261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">
                <v:textbox>
                  <w:txbxContent>
                    <w:p w14:paraId="0BF3B60A" w14:textId="77777777" w:rsidR="00174146" w:rsidRPr="000A7AC4" w:rsidRDefault="00174146" w:rsidP="00174146">
                      <w:pPr>
                        <w:jc w:val="center"/>
                        <w:rPr>
                          <w:rFonts w:ascii="Chalkboard" w:hAnsi="Chalkboard"/>
                          <w:sz w:val="32"/>
                        </w:rPr>
                      </w:pPr>
                      <w:r w:rsidRPr="000A7AC4">
                        <w:rPr>
                          <w:rFonts w:ascii="Chalkboard" w:hAnsi="Chalkboard"/>
                          <w:sz w:val="32"/>
                        </w:rPr>
                        <w:t>KOONAWARRA PUBLIC SCHOOL PRESCHOOL</w:t>
                      </w:r>
                    </w:p>
                    <w:p w14:paraId="1F9B4E1D" w14:textId="77777777" w:rsidR="00174146" w:rsidRPr="000A7AC4" w:rsidRDefault="00174146" w:rsidP="00174146">
                      <w:pPr>
                        <w:rPr>
                          <w:sz w:val="36"/>
                        </w:rPr>
                      </w:pPr>
                    </w:p>
                  </w:txbxContent>
                </v:textbox>
              </v:shape>
            </w:pict>
          </mc:Fallback>
        </mc:AlternateContent>
      </w:r>
      <w:r w:rsidR="00937E08">
        <w:rPr>
          <w:b/>
          <w:sz w:val="28"/>
          <w:szCs w:val="28"/>
        </w:rPr>
        <w:t xml:space="preserve"> </w:t>
      </w:r>
      <w:r w:rsidR="00174146">
        <w:t xml:space="preserve"> </w:t>
      </w:r>
      <w:r w:rsidR="00174146">
        <w:rPr>
          <w:noProof/>
          <w:lang w:val="en-US" w:eastAsia="en-US"/>
        </w:rPr>
        <w:drawing>
          <wp:inline distT="0" distB="0" distL="0" distR="0" wp14:anchorId="342223CC" wp14:editId="1CC427BF">
            <wp:extent cx="1308100" cy="1384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rsidR="00174146">
        <w:t xml:space="preserve">                                                                                 </w:t>
      </w:r>
      <w:r>
        <w:t xml:space="preserve">                </w:t>
      </w:r>
      <w:r w:rsidR="00174146">
        <w:t xml:space="preserve">     </w:t>
      </w:r>
      <w:r w:rsidR="00174146">
        <w:rPr>
          <w:noProof/>
          <w:lang w:val="en-US" w:eastAsia="en-US"/>
        </w:rPr>
        <w:drawing>
          <wp:inline distT="0" distB="0" distL="0" distR="0" wp14:anchorId="2C358DAD" wp14:editId="1D88DDAC">
            <wp:extent cx="1485900" cy="1473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553006AF" w14:textId="2628BF2F" w:rsidR="0071232E" w:rsidRDefault="00174146">
      <w:r>
        <w:rPr>
          <w:noProof/>
          <w:lang w:val="en-US" w:eastAsia="en-US"/>
        </w:rPr>
        <mc:AlternateContent>
          <mc:Choice Requires="wps">
            <w:drawing>
              <wp:anchor distT="0" distB="0" distL="114300" distR="114300" simplePos="0" relativeHeight="251659264" behindDoc="0" locked="0" layoutInCell="0" hidden="0" allowOverlap="1" wp14:anchorId="40F8493F" wp14:editId="624CD860">
                <wp:simplePos x="0" y="0"/>
                <wp:positionH relativeFrom="margin">
                  <wp:posOffset>360045</wp:posOffset>
                </wp:positionH>
                <wp:positionV relativeFrom="paragraph">
                  <wp:posOffset>179070</wp:posOffset>
                </wp:positionV>
                <wp:extent cx="5207000" cy="447040"/>
                <wp:effectExtent l="0" t="0" r="0" b="10160"/>
                <wp:wrapNone/>
                <wp:docPr id="2" name="Rectangle 2"/>
                <wp:cNvGraphicFramePr/>
                <a:graphic xmlns:a="http://schemas.openxmlformats.org/drawingml/2006/main">
                  <a:graphicData uri="http://schemas.microsoft.com/office/word/2010/wordprocessingShape">
                    <wps:wsp>
                      <wps:cNvSpPr/>
                      <wps:spPr>
                        <a:xfrm>
                          <a:off x="0" y="0"/>
                          <a:ext cx="5207000" cy="447040"/>
                        </a:xfrm>
                        <a:prstGeom prst="rect">
                          <a:avLst/>
                        </a:prstGeom>
                        <a:solidFill>
                          <a:srgbClr val="FFFFFF"/>
                        </a:solidFill>
                        <a:ln>
                          <a:noFill/>
                        </a:ln>
                      </wps:spPr>
                      <wps:txbx>
                        <w:txbxContent>
                          <w:p w14:paraId="17EA4AB3" w14:textId="08323473" w:rsidR="0071232E" w:rsidRDefault="00174146">
                            <w:pPr>
                              <w:spacing w:line="240" w:lineRule="auto"/>
                              <w:textDirection w:val="btLr"/>
                            </w:pPr>
                            <w:r>
                              <w:rPr>
                                <w:rFonts w:ascii="Arial" w:eastAsia="Arial" w:hAnsi="Arial" w:cs="Arial"/>
                                <w:b/>
                                <w:color w:val="548DD4"/>
                                <w:sz w:val="44"/>
                              </w:rPr>
                              <w:t xml:space="preserve"> </w:t>
                            </w:r>
                            <w:r w:rsidR="00937E08">
                              <w:rPr>
                                <w:rFonts w:ascii="Arial" w:eastAsia="Arial" w:hAnsi="Arial" w:cs="Arial"/>
                                <w:b/>
                                <w:color w:val="548DD4"/>
                                <w:sz w:val="44"/>
                              </w:rPr>
                              <w:t>(d) Dealing with medical conditions</w:t>
                            </w:r>
                          </w:p>
                        </w:txbxContent>
                      </wps:txbx>
                      <wps:bodyPr wrap="square" lIns="91425" tIns="45700" rIns="91425" bIns="45700" anchor="t" anchorCtr="0">
                        <a:noAutofit/>
                      </wps:bodyPr>
                    </wps:wsp>
                  </a:graphicData>
                </a:graphic>
                <wp14:sizeRelV relativeFrom="margin">
                  <wp14:pctHeight>0</wp14:pctHeight>
                </wp14:sizeRelV>
              </wp:anchor>
            </w:drawing>
          </mc:Choice>
          <mc:Fallback xmlns:w15="http://schemas.microsoft.com/office/word/2012/wordml">
            <w:pict>
              <v:rect w14:anchorId="40F8493F" id="Rectangle 2" o:spid="_x0000_s1027" style="position:absolute;margin-left:28.35pt;margin-top:14.1pt;width:410pt;height:35.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" o:allowincell="f" stroked="f">
                <v:textbox inset="91425emu,45700emu,91425emu,45700emu">
                  <w:txbxContent>
                    <w:p w14:paraId="17EA4AB3" w14:textId="08323473" w:rsidR="0071232E" w:rsidRDefault="00174146">
                      <w:pPr>
                        <w:spacing w:line="240" w:lineRule="auto"/>
                        <w:textDirection w:val="btLr"/>
                      </w:pPr>
                      <w:r>
                        <w:rPr>
                          <w:rFonts w:ascii="Arial" w:eastAsia="Arial" w:hAnsi="Arial" w:cs="Arial"/>
                          <w:b/>
                          <w:color w:val="548DD4"/>
                          <w:sz w:val="44"/>
                        </w:rPr>
                        <w:t xml:space="preserve"> </w:t>
                      </w:r>
                      <w:r w:rsidR="00937E08">
                        <w:rPr>
                          <w:rFonts w:ascii="Arial" w:eastAsia="Arial" w:hAnsi="Arial" w:cs="Arial"/>
                          <w:b/>
                          <w:color w:val="548DD4"/>
                          <w:sz w:val="44"/>
                        </w:rPr>
                        <w:t>(d) Dealing with medical conditions</w:t>
                      </w:r>
                    </w:p>
                  </w:txbxContent>
                </v:textbox>
                <w10:wrap anchorx="margin"/>
              </v:rect>
            </w:pict>
          </mc:Fallback>
        </mc:AlternateContent>
      </w:r>
      <w:r w:rsidR="00937E08">
        <w:t xml:space="preserve"> </w:t>
      </w:r>
    </w:p>
    <w:p w14:paraId="39FACAD3" w14:textId="77777777" w:rsidR="00F80B8D" w:rsidRDefault="00F80B8D"/>
    <w:p w14:paraId="2E7D5592" w14:textId="77777777" w:rsidR="0071232E" w:rsidRDefault="00937E08">
      <w:r>
        <w:rPr>
          <w:noProof/>
          <w:lang w:val="en-US" w:eastAsia="en-US"/>
        </w:rPr>
        <mc:AlternateContent>
          <mc:Choice Requires="wps">
            <w:drawing>
              <wp:anchor distT="0" distB="0" distL="114300" distR="114300" simplePos="0" relativeHeight="251660288" behindDoc="0" locked="0" layoutInCell="0" hidden="0" allowOverlap="1" wp14:anchorId="0875CB5C" wp14:editId="2A0737EE">
                <wp:simplePos x="0" y="0"/>
                <wp:positionH relativeFrom="margin">
                  <wp:posOffset>7505700</wp:posOffset>
                </wp:positionH>
                <wp:positionV relativeFrom="paragraph">
                  <wp:posOffset>-444499</wp:posOffset>
                </wp:positionV>
                <wp:extent cx="2514600" cy="698500"/>
                <wp:effectExtent l="0" t="0" r="0" b="0"/>
                <wp:wrapNone/>
                <wp:docPr id="3" name="Rectangle 3"/>
                <wp:cNvGraphicFramePr/>
                <a:graphic xmlns:a="http://schemas.openxmlformats.org/drawingml/2006/main">
                  <a:graphicData uri="http://schemas.microsoft.com/office/word/2010/wordprocessingShape">
                    <wps:wsp>
                      <wps:cNvSpPr/>
                      <wps:spPr>
                        <a:xfrm>
                          <a:off x="4088700" y="3432337"/>
                          <a:ext cx="2514599" cy="695325"/>
                        </a:xfrm>
                        <a:prstGeom prst="rect">
                          <a:avLst/>
                        </a:prstGeom>
                        <a:solidFill>
                          <a:srgbClr val="FF9900"/>
                        </a:solidFill>
                        <a:ln w="9525" cap="flat" cmpd="sng">
                          <a:solidFill>
                            <a:srgbClr val="FFCC00"/>
                          </a:solidFill>
                          <a:prstDash val="solid"/>
                          <a:miter/>
                          <a:headEnd type="none" w="med" len="med"/>
                          <a:tailEnd type="none" w="med" len="med"/>
                        </a:ln>
                      </wps:spPr>
                      <wps:txbx>
                        <w:txbxContent>
                          <w:p w14:paraId="4B915310" w14:textId="77777777" w:rsidR="0071232E" w:rsidRDefault="00937E08">
                            <w:pPr>
                              <w:spacing w:after="0" w:line="240" w:lineRule="auto"/>
                              <w:textDirection w:val="btLr"/>
                            </w:pPr>
                            <w:r>
                              <w:rPr>
                                <w:rFonts w:ascii="Arial" w:eastAsia="Arial" w:hAnsi="Arial" w:cs="Arial"/>
                                <w:b/>
                                <w:color w:val="FFFFFF"/>
                                <w:sz w:val="19"/>
                              </w:rPr>
                              <w:t xml:space="preserve">Forbes Street Woolloomooloo 2013 </w:t>
                            </w:r>
                          </w:p>
                          <w:p w14:paraId="212C5CFD" w14:textId="77777777" w:rsidR="0071232E" w:rsidRDefault="00937E08">
                            <w:pPr>
                              <w:spacing w:after="0" w:line="240" w:lineRule="auto"/>
                              <w:textDirection w:val="btLr"/>
                            </w:pPr>
                            <w:r>
                              <w:rPr>
                                <w:rFonts w:ascii="Arial" w:eastAsia="Arial" w:hAnsi="Arial" w:cs="Arial"/>
                                <w:b/>
                                <w:color w:val="FFFFFF"/>
                                <w:sz w:val="19"/>
                              </w:rPr>
                              <w:t xml:space="preserve">T: 9358 5335/6  </w:t>
                            </w:r>
                          </w:p>
                          <w:p w14:paraId="3DF81706" w14:textId="77777777" w:rsidR="0071232E" w:rsidRDefault="00937E08">
                            <w:pPr>
                              <w:spacing w:after="0" w:line="240" w:lineRule="auto"/>
                              <w:textDirection w:val="btLr"/>
                            </w:pPr>
                            <w:r>
                              <w:rPr>
                                <w:rFonts w:ascii="Arial" w:eastAsia="Arial" w:hAnsi="Arial" w:cs="Arial"/>
                                <w:b/>
                                <w:color w:val="FFFFFF"/>
                                <w:sz w:val="19"/>
                              </w:rPr>
                              <w:t xml:space="preserve">F: 93571831  </w:t>
                            </w:r>
                          </w:p>
                          <w:p w14:paraId="71981519" w14:textId="77777777" w:rsidR="0071232E" w:rsidRDefault="00937E08">
                            <w:pPr>
                              <w:spacing w:after="0" w:line="240" w:lineRule="auto"/>
                              <w:textDirection w:val="btLr"/>
                            </w:pPr>
                            <w:r>
                              <w:rPr>
                                <w:rFonts w:ascii="Arial" w:eastAsia="Arial" w:hAnsi="Arial" w:cs="Arial"/>
                                <w:b/>
                                <w:color w:val="FFFFFF"/>
                                <w:sz w:val="19"/>
                              </w:rPr>
                              <w:t>E: plunketstr-p.school@det.nsw.edu.au</w:t>
                            </w:r>
                          </w:p>
                          <w:p w14:paraId="726E4AB4" w14:textId="77777777" w:rsidR="0071232E" w:rsidRDefault="0071232E">
                            <w:pPr>
                              <w:spacing w:after="0" w:line="275" w:lineRule="auto"/>
                              <w:textDirection w:val="btLr"/>
                            </w:pPr>
                          </w:p>
                        </w:txbxContent>
                      </wps:txbx>
                      <wps:bodyPr lIns="91425" tIns="45700" rIns="91425" bIns="45700" anchor="t" anchorCtr="0"/>
                    </wps:wsp>
                  </a:graphicData>
                </a:graphic>
              </wp:anchor>
            </w:drawing>
          </mc:Choice>
          <mc:Fallback xmlns:w15="http://schemas.microsoft.com/office/word/2012/wordml">
            <w:pict>
              <v:rect w14:anchorId="0875CB5C" id="Rectangle 3" o:spid="_x0000_s1028" style="position:absolute;margin-left:591pt;margin-top:-34.95pt;width:198pt;height: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" o:allowincell="f" fillcolor="#f90" strokecolor="#fc0">
                <v:textbox inset="91425emu,45700emu,91425emu,45700emu">
                  <w:txbxContent>
                    <w:p w14:paraId="4B915310" w14:textId="77777777" w:rsidR="0071232E" w:rsidRDefault="00937E08">
                      <w:pPr>
                        <w:spacing w:after="0" w:line="240" w:lineRule="auto"/>
                        <w:textDirection w:val="btLr"/>
                      </w:pPr>
                      <w:r>
                        <w:rPr>
                          <w:rFonts w:ascii="Arial" w:eastAsia="Arial" w:hAnsi="Arial" w:cs="Arial"/>
                          <w:b/>
                          <w:color w:val="FFFFFF"/>
                          <w:sz w:val="19"/>
                        </w:rPr>
                        <w:t xml:space="preserve">Forbes Street Woolloomooloo 2013 </w:t>
                      </w:r>
                    </w:p>
                    <w:p w14:paraId="212C5CFD" w14:textId="77777777" w:rsidR="0071232E" w:rsidRDefault="00937E08">
                      <w:pPr>
                        <w:spacing w:after="0" w:line="240" w:lineRule="auto"/>
                        <w:textDirection w:val="btLr"/>
                      </w:pPr>
                      <w:r>
                        <w:rPr>
                          <w:rFonts w:ascii="Arial" w:eastAsia="Arial" w:hAnsi="Arial" w:cs="Arial"/>
                          <w:b/>
                          <w:color w:val="FFFFFF"/>
                          <w:sz w:val="19"/>
                        </w:rPr>
                        <w:t xml:space="preserve">T: 9358 5335/6  </w:t>
                      </w:r>
                    </w:p>
                    <w:p w14:paraId="3DF81706" w14:textId="77777777" w:rsidR="0071232E" w:rsidRDefault="00937E08">
                      <w:pPr>
                        <w:spacing w:after="0" w:line="240" w:lineRule="auto"/>
                        <w:textDirection w:val="btLr"/>
                      </w:pPr>
                      <w:r>
                        <w:rPr>
                          <w:rFonts w:ascii="Arial" w:eastAsia="Arial" w:hAnsi="Arial" w:cs="Arial"/>
                          <w:b/>
                          <w:color w:val="FFFFFF"/>
                          <w:sz w:val="19"/>
                        </w:rPr>
                        <w:t xml:space="preserve">F: 93571831  </w:t>
                      </w:r>
                    </w:p>
                    <w:p w14:paraId="71981519" w14:textId="77777777" w:rsidR="0071232E" w:rsidRDefault="00937E08">
                      <w:pPr>
                        <w:spacing w:after="0" w:line="240" w:lineRule="auto"/>
                        <w:textDirection w:val="btLr"/>
                      </w:pPr>
                      <w:r>
                        <w:rPr>
                          <w:rFonts w:ascii="Arial" w:eastAsia="Arial" w:hAnsi="Arial" w:cs="Arial"/>
                          <w:b/>
                          <w:color w:val="FFFFFF"/>
                          <w:sz w:val="19"/>
                        </w:rPr>
                        <w:t>E: plunketstr-p.school@det.nsw.edu.au</w:t>
                      </w:r>
                    </w:p>
                    <w:p w14:paraId="726E4AB4" w14:textId="77777777" w:rsidR="0071232E" w:rsidRDefault="0071232E">
                      <w:pPr>
                        <w:spacing w:after="0" w:line="275" w:lineRule="auto"/>
                        <w:textDirection w:val="btLr"/>
                      </w:pPr>
                    </w:p>
                  </w:txbxContent>
                </v:textbox>
                <w10:wrap anchorx="margin"/>
              </v:rect>
            </w:pict>
          </mc:Fallback>
        </mc:AlternateContent>
      </w: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937"/>
      </w:tblGrid>
      <w:tr w:rsidR="0071232E" w14:paraId="73489936" w14:textId="77777777">
        <w:tc>
          <w:tcPr>
            <w:tcW w:w="1843" w:type="dxa"/>
          </w:tcPr>
          <w:p w14:paraId="19488E65" w14:textId="77777777" w:rsidR="0071232E" w:rsidRDefault="00937E08">
            <w:pPr>
              <w:spacing w:line="276" w:lineRule="auto"/>
              <w:rPr>
                <w:rFonts w:ascii="Arial" w:eastAsia="Arial" w:hAnsi="Arial" w:cs="Arial"/>
                <w:b/>
                <w:sz w:val="20"/>
                <w:szCs w:val="20"/>
              </w:rPr>
            </w:pPr>
            <w:r>
              <w:rPr>
                <w:rFonts w:ascii="Arial" w:eastAsia="Arial" w:hAnsi="Arial" w:cs="Arial"/>
                <w:b/>
                <w:sz w:val="20"/>
                <w:szCs w:val="20"/>
              </w:rPr>
              <w:t>Current</w:t>
            </w:r>
          </w:p>
        </w:tc>
        <w:tc>
          <w:tcPr>
            <w:tcW w:w="7938" w:type="dxa"/>
          </w:tcPr>
          <w:p w14:paraId="0F8B6FB1" w14:textId="186089E6" w:rsidR="0071232E" w:rsidRPr="00C501C0" w:rsidRDefault="00174146">
            <w:pPr>
              <w:spacing w:line="276" w:lineRule="auto"/>
              <w:rPr>
                <w:rFonts w:ascii="Arial" w:eastAsia="Arial" w:hAnsi="Arial" w:cs="Arial"/>
                <w:sz w:val="20"/>
                <w:szCs w:val="20"/>
              </w:rPr>
            </w:pPr>
            <w:r>
              <w:rPr>
                <w:rFonts w:ascii="Arial" w:eastAsia="Arial" w:hAnsi="Arial" w:cs="Arial"/>
                <w:sz w:val="20"/>
                <w:szCs w:val="20"/>
              </w:rPr>
              <w:t>May 25,</w:t>
            </w:r>
            <w:r w:rsidR="00575A60" w:rsidRPr="00C501C0">
              <w:rPr>
                <w:rFonts w:ascii="Arial" w:eastAsia="Arial" w:hAnsi="Arial" w:cs="Arial"/>
                <w:sz w:val="20"/>
                <w:szCs w:val="20"/>
              </w:rPr>
              <w:t>2017</w:t>
            </w:r>
          </w:p>
        </w:tc>
      </w:tr>
      <w:tr w:rsidR="0071232E" w14:paraId="44147525" w14:textId="77777777">
        <w:tc>
          <w:tcPr>
            <w:tcW w:w="1843" w:type="dxa"/>
          </w:tcPr>
          <w:p w14:paraId="432AAA7F" w14:textId="77777777" w:rsidR="0071232E" w:rsidRDefault="00937E08">
            <w:pPr>
              <w:rPr>
                <w:rFonts w:ascii="Arial" w:eastAsia="Arial" w:hAnsi="Arial" w:cs="Arial"/>
                <w:b/>
                <w:sz w:val="20"/>
                <w:szCs w:val="20"/>
              </w:rPr>
            </w:pPr>
            <w:r>
              <w:rPr>
                <w:rFonts w:ascii="Arial" w:eastAsia="Arial" w:hAnsi="Arial" w:cs="Arial"/>
                <w:b/>
                <w:sz w:val="20"/>
                <w:szCs w:val="20"/>
              </w:rPr>
              <w:t>Next Review</w:t>
            </w:r>
          </w:p>
        </w:tc>
        <w:tc>
          <w:tcPr>
            <w:tcW w:w="7938" w:type="dxa"/>
          </w:tcPr>
          <w:p w14:paraId="56DBA9F8" w14:textId="1FFB411C" w:rsidR="0071232E" w:rsidRPr="00C501C0" w:rsidRDefault="00174146">
            <w:pPr>
              <w:rPr>
                <w:rFonts w:ascii="Arial" w:eastAsia="Arial" w:hAnsi="Arial" w:cs="Arial"/>
                <w:sz w:val="20"/>
                <w:szCs w:val="20"/>
              </w:rPr>
            </w:pPr>
            <w:r>
              <w:rPr>
                <w:rFonts w:ascii="Arial" w:eastAsia="Arial" w:hAnsi="Arial" w:cs="Arial"/>
                <w:sz w:val="20"/>
                <w:szCs w:val="20"/>
              </w:rPr>
              <w:t>May</w:t>
            </w:r>
            <w:r w:rsidR="00575A60" w:rsidRPr="00C501C0">
              <w:rPr>
                <w:rFonts w:ascii="Arial" w:eastAsia="Arial" w:hAnsi="Arial" w:cs="Arial"/>
                <w:sz w:val="20"/>
                <w:szCs w:val="20"/>
              </w:rPr>
              <w:t xml:space="preserve"> 2018</w:t>
            </w:r>
          </w:p>
        </w:tc>
      </w:tr>
      <w:tr w:rsidR="0071232E" w14:paraId="67221151" w14:textId="77777777">
        <w:tc>
          <w:tcPr>
            <w:tcW w:w="1843" w:type="dxa"/>
          </w:tcPr>
          <w:p w14:paraId="5FDEF56A" w14:textId="77777777" w:rsidR="0071232E" w:rsidRDefault="00937E08">
            <w:pPr>
              <w:spacing w:line="276" w:lineRule="auto"/>
              <w:rPr>
                <w:rFonts w:ascii="Arial" w:eastAsia="Arial" w:hAnsi="Arial" w:cs="Arial"/>
                <w:b/>
                <w:sz w:val="20"/>
                <w:szCs w:val="20"/>
              </w:rPr>
            </w:pPr>
            <w:r>
              <w:rPr>
                <w:rFonts w:ascii="Arial" w:eastAsia="Arial" w:hAnsi="Arial" w:cs="Arial"/>
                <w:b/>
                <w:sz w:val="20"/>
                <w:szCs w:val="20"/>
              </w:rPr>
              <w:t>Regulation(s)</w:t>
            </w:r>
          </w:p>
        </w:tc>
        <w:tc>
          <w:tcPr>
            <w:tcW w:w="7938" w:type="dxa"/>
          </w:tcPr>
          <w:p w14:paraId="0779CFB5" w14:textId="293237A5" w:rsidR="0071232E" w:rsidRDefault="00937E08" w:rsidP="00954B86">
            <w:pPr>
              <w:spacing w:line="220" w:lineRule="auto"/>
              <w:rPr>
                <w:rFonts w:ascii="Arial" w:eastAsia="Arial" w:hAnsi="Arial" w:cs="Arial"/>
                <w:sz w:val="20"/>
                <w:szCs w:val="20"/>
              </w:rPr>
            </w:pPr>
            <w:r>
              <w:rPr>
                <w:rFonts w:ascii="Arial" w:eastAsia="Arial" w:hAnsi="Arial" w:cs="Arial"/>
                <w:sz w:val="20"/>
                <w:szCs w:val="20"/>
              </w:rPr>
              <w:t>R.90</w:t>
            </w:r>
            <w:r w:rsidR="00954B86">
              <w:rPr>
                <w:rFonts w:ascii="Arial" w:eastAsia="Arial" w:hAnsi="Arial" w:cs="Arial"/>
                <w:sz w:val="20"/>
                <w:szCs w:val="20"/>
              </w:rPr>
              <w:t xml:space="preserve"> </w:t>
            </w:r>
            <w:r w:rsidR="00575A60">
              <w:rPr>
                <w:rFonts w:ascii="Arial" w:eastAsia="Arial" w:hAnsi="Arial" w:cs="Arial"/>
                <w:sz w:val="20"/>
                <w:szCs w:val="20"/>
              </w:rPr>
              <w:t>–</w:t>
            </w:r>
            <w:r w:rsidR="00954B86">
              <w:rPr>
                <w:rFonts w:ascii="Arial" w:eastAsia="Arial" w:hAnsi="Arial" w:cs="Arial"/>
                <w:sz w:val="20"/>
                <w:szCs w:val="20"/>
              </w:rPr>
              <w:t xml:space="preserve"> 96</w:t>
            </w:r>
            <w:r w:rsidR="00490CA2">
              <w:rPr>
                <w:rFonts w:ascii="Arial" w:eastAsia="Arial" w:hAnsi="Arial" w:cs="Arial"/>
                <w:sz w:val="20"/>
                <w:szCs w:val="20"/>
              </w:rPr>
              <w:t>; R168</w:t>
            </w:r>
          </w:p>
        </w:tc>
      </w:tr>
      <w:tr w:rsidR="0071232E" w14:paraId="66A7BBC7" w14:textId="77777777">
        <w:tc>
          <w:tcPr>
            <w:tcW w:w="1843" w:type="dxa"/>
          </w:tcPr>
          <w:p w14:paraId="20FF43F8" w14:textId="77777777" w:rsidR="0071232E" w:rsidRDefault="00937E08">
            <w:pPr>
              <w:spacing w:line="276" w:lineRule="auto"/>
              <w:rPr>
                <w:rFonts w:ascii="Arial" w:eastAsia="Arial" w:hAnsi="Arial" w:cs="Arial"/>
                <w:b/>
                <w:sz w:val="20"/>
                <w:szCs w:val="20"/>
              </w:rPr>
            </w:pPr>
            <w:r>
              <w:rPr>
                <w:rFonts w:ascii="Arial" w:eastAsia="Arial" w:hAnsi="Arial" w:cs="Arial"/>
                <w:b/>
                <w:sz w:val="20"/>
                <w:szCs w:val="20"/>
              </w:rPr>
              <w:t>National Quality Standard(s)</w:t>
            </w:r>
          </w:p>
        </w:tc>
        <w:tc>
          <w:tcPr>
            <w:tcW w:w="7938" w:type="dxa"/>
          </w:tcPr>
          <w:p w14:paraId="7BDF3803" w14:textId="77777777" w:rsidR="0071232E" w:rsidRDefault="00937E08">
            <w:pPr>
              <w:spacing w:line="220" w:lineRule="auto"/>
              <w:rPr>
                <w:rFonts w:ascii="Arial" w:eastAsia="Arial" w:hAnsi="Arial" w:cs="Arial"/>
                <w:sz w:val="20"/>
                <w:szCs w:val="20"/>
              </w:rPr>
            </w:pPr>
            <w:r>
              <w:rPr>
                <w:rFonts w:ascii="Arial" w:eastAsia="Arial" w:hAnsi="Arial" w:cs="Arial"/>
                <w:sz w:val="20"/>
                <w:szCs w:val="20"/>
              </w:rPr>
              <w:t xml:space="preserve">Element 2.1.1:  Each child’s health needs are supported. </w:t>
            </w:r>
          </w:p>
          <w:p w14:paraId="3D74D0C3" w14:textId="77777777" w:rsidR="0071232E" w:rsidRDefault="00937E08">
            <w:pPr>
              <w:spacing w:line="220" w:lineRule="auto"/>
              <w:rPr>
                <w:rFonts w:ascii="Arial" w:eastAsia="Arial" w:hAnsi="Arial" w:cs="Arial"/>
                <w:sz w:val="20"/>
                <w:szCs w:val="20"/>
              </w:rPr>
            </w:pPr>
            <w:r>
              <w:rPr>
                <w:rFonts w:ascii="Arial" w:eastAsia="Arial" w:hAnsi="Arial" w:cs="Arial"/>
                <w:sz w:val="20"/>
                <w:szCs w:val="20"/>
              </w:rPr>
              <w:t>Element 2.3.2:  Every reasonable precaution is taken to protect children from harm and any hazard likely to cause injury.</w:t>
            </w:r>
          </w:p>
          <w:p w14:paraId="4579A47A" w14:textId="77777777" w:rsidR="0071232E" w:rsidRDefault="00937E08">
            <w:pPr>
              <w:spacing w:line="220" w:lineRule="auto"/>
              <w:rPr>
                <w:rFonts w:ascii="Arial" w:eastAsia="Arial" w:hAnsi="Arial" w:cs="Arial"/>
                <w:sz w:val="20"/>
                <w:szCs w:val="20"/>
              </w:rPr>
            </w:pPr>
            <w:r>
              <w:rPr>
                <w:rFonts w:ascii="Arial" w:eastAsia="Arial" w:hAnsi="Arial" w:cs="Arial"/>
                <w:sz w:val="20"/>
                <w:szCs w:val="20"/>
              </w:rPr>
              <w:t xml:space="preserve">Element 2.3.3:  Plans to effectively manage incidents and emergencies are developed in consultation with relevant authorities, practised and implemented. </w:t>
            </w:r>
          </w:p>
        </w:tc>
      </w:tr>
      <w:tr w:rsidR="0071232E" w14:paraId="6DAF3F0B" w14:textId="77777777">
        <w:tc>
          <w:tcPr>
            <w:tcW w:w="1843" w:type="dxa"/>
          </w:tcPr>
          <w:p w14:paraId="4BDBAADE" w14:textId="77777777" w:rsidR="0071232E" w:rsidRDefault="00937E08">
            <w:pPr>
              <w:spacing w:line="276" w:lineRule="auto"/>
              <w:rPr>
                <w:rFonts w:ascii="Arial" w:eastAsia="Arial" w:hAnsi="Arial" w:cs="Arial"/>
                <w:b/>
                <w:sz w:val="20"/>
                <w:szCs w:val="20"/>
              </w:rPr>
            </w:pPr>
            <w:r>
              <w:rPr>
                <w:rFonts w:ascii="Arial" w:eastAsia="Arial" w:hAnsi="Arial" w:cs="Arial"/>
                <w:b/>
                <w:sz w:val="20"/>
                <w:szCs w:val="20"/>
              </w:rPr>
              <w:t>Relevant DoE Policy and link</w:t>
            </w:r>
          </w:p>
        </w:tc>
        <w:tc>
          <w:tcPr>
            <w:tcW w:w="7938" w:type="dxa"/>
          </w:tcPr>
          <w:p w14:paraId="4536DDDD" w14:textId="77777777" w:rsidR="00954B86" w:rsidRPr="007E37CB" w:rsidRDefault="00901192" w:rsidP="00954B86">
            <w:pPr>
              <w:widowControl w:val="0"/>
              <w:rPr>
                <w:rFonts w:ascii="Arial" w:eastAsia="Arial" w:hAnsi="Arial" w:cs="Arial"/>
              </w:rPr>
            </w:pPr>
            <w:hyperlink r:id="rId10">
              <w:r w:rsidR="00954B86" w:rsidRPr="007E37CB">
                <w:rPr>
                  <w:rFonts w:ascii="Arial" w:eastAsia="Arial" w:hAnsi="Arial" w:cs="Arial"/>
                  <w:color w:val="0000FF"/>
                  <w:u w:val="single"/>
                </w:rPr>
                <w:t>Student Health in NSW Public Schools: A summary and consolidation of policy PD/2004/0034/V01</w:t>
              </w:r>
            </w:hyperlink>
            <w:r w:rsidR="00954B86" w:rsidRPr="007E37CB">
              <w:rPr>
                <w:rFonts w:ascii="Arial" w:eastAsia="Arial" w:hAnsi="Arial" w:cs="Arial"/>
              </w:rPr>
              <w:t>-</w:t>
            </w:r>
          </w:p>
          <w:p w14:paraId="64EA519B" w14:textId="77777777" w:rsidR="00954B86" w:rsidRPr="007E37CB" w:rsidRDefault="00954B86" w:rsidP="00954B86">
            <w:pPr>
              <w:widowControl w:val="0"/>
              <w:rPr>
                <w:rFonts w:ascii="Arial" w:hAnsi="Arial" w:cs="Arial"/>
              </w:rPr>
            </w:pPr>
          </w:p>
          <w:p w14:paraId="0C499DD9" w14:textId="77777777" w:rsidR="00954B86" w:rsidRPr="007E37CB" w:rsidRDefault="00901192" w:rsidP="00954B86">
            <w:pPr>
              <w:widowControl w:val="0"/>
              <w:rPr>
                <w:rFonts w:ascii="Arial" w:eastAsia="Arial" w:hAnsi="Arial" w:cs="Arial"/>
              </w:rPr>
            </w:pPr>
            <w:hyperlink r:id="rId11" w:history="1">
              <w:r w:rsidR="00954B86" w:rsidRPr="007E37CB">
                <w:rPr>
                  <w:rFonts w:ascii="Arial" w:eastAsia="Arial" w:hAnsi="Arial" w:cs="Arial"/>
                  <w:color w:val="0563C1" w:themeColor="hyperlink"/>
                  <w:u w:val="single"/>
                </w:rPr>
                <w:t>Allergy and Anaphylaxis Management within the Curriculum P-12 Procedures</w:t>
              </w:r>
            </w:hyperlink>
            <w:r w:rsidR="00954B86" w:rsidRPr="007E37CB">
              <w:rPr>
                <w:rFonts w:ascii="Arial" w:eastAsia="Arial" w:hAnsi="Arial" w:cs="Arial"/>
                <w:color w:val="0000FF"/>
                <w:u w:val="single"/>
              </w:rPr>
              <w:t xml:space="preserve"> (</w:t>
            </w:r>
            <w:r w:rsidR="00954B86" w:rsidRPr="007E37CB">
              <w:rPr>
                <w:rFonts w:ascii="Arial" w:eastAsia="Arial" w:hAnsi="Arial" w:cs="Arial"/>
              </w:rPr>
              <w:t>PDF)</w:t>
            </w:r>
          </w:p>
          <w:p w14:paraId="7F394EF1" w14:textId="77777777" w:rsidR="00954B86" w:rsidRPr="007E37CB" w:rsidRDefault="00901192" w:rsidP="00954B86">
            <w:pPr>
              <w:widowControl w:val="0"/>
              <w:rPr>
                <w:rFonts w:ascii="Arial" w:hAnsi="Arial" w:cs="Arial"/>
              </w:rPr>
            </w:pPr>
            <w:hyperlink r:id="rId12"/>
          </w:p>
          <w:p w14:paraId="54966DD5" w14:textId="77777777" w:rsidR="00954B86" w:rsidRPr="007E37CB" w:rsidRDefault="00901192" w:rsidP="00954B86">
            <w:pPr>
              <w:widowControl w:val="0"/>
              <w:rPr>
                <w:rFonts w:ascii="Arial" w:hAnsi="Arial" w:cs="Arial"/>
              </w:rPr>
            </w:pPr>
            <w:hyperlink r:id="rId13" w:history="1">
              <w:r w:rsidR="00954B86" w:rsidRPr="007E37CB">
                <w:rPr>
                  <w:rFonts w:ascii="Arial" w:eastAsia="Arial" w:hAnsi="Arial" w:cs="Arial"/>
                  <w:color w:val="0563C1" w:themeColor="hyperlink"/>
                  <w:u w:val="single"/>
                </w:rPr>
                <w:t>Anaphylaxis Procedures for Schools</w:t>
              </w:r>
            </w:hyperlink>
            <w:r w:rsidR="00954B86" w:rsidRPr="007E37CB">
              <w:rPr>
                <w:rFonts w:ascii="Arial" w:eastAsia="Arial" w:hAnsi="Arial" w:cs="Arial"/>
                <w:color w:val="0000FF"/>
                <w:u w:val="single"/>
              </w:rPr>
              <w:t xml:space="preserve"> </w:t>
            </w:r>
            <w:r w:rsidR="00954B86" w:rsidRPr="007E37CB">
              <w:rPr>
                <w:rFonts w:ascii="Arial" w:eastAsia="Arial" w:hAnsi="Arial" w:cs="Arial"/>
              </w:rPr>
              <w:t>- Wellbeing and learning</w:t>
            </w:r>
            <w:r w:rsidR="00954B86" w:rsidRPr="007E37CB">
              <w:rPr>
                <w:rFonts w:ascii="Arial" w:eastAsia="Arial" w:hAnsi="Arial" w:cs="Arial"/>
                <w:color w:val="0000FF"/>
                <w:u w:val="single"/>
              </w:rPr>
              <w:t xml:space="preserve"> </w:t>
            </w:r>
            <w:hyperlink r:id="rId14"/>
          </w:p>
          <w:p w14:paraId="2A006F01" w14:textId="77777777" w:rsidR="0071232E" w:rsidRDefault="00901192">
            <w:pPr>
              <w:rPr>
                <w:rFonts w:ascii="Arial" w:eastAsia="Arial" w:hAnsi="Arial" w:cs="Arial"/>
                <w:color w:val="231F20"/>
                <w:sz w:val="20"/>
                <w:szCs w:val="20"/>
              </w:rPr>
            </w:pPr>
            <w:hyperlink r:id="rId15"/>
          </w:p>
        </w:tc>
      </w:tr>
      <w:tr w:rsidR="0071232E" w14:paraId="00491505" w14:textId="77777777">
        <w:tc>
          <w:tcPr>
            <w:tcW w:w="1843" w:type="dxa"/>
          </w:tcPr>
          <w:p w14:paraId="77128659" w14:textId="77777777" w:rsidR="0071232E" w:rsidRDefault="00937E08">
            <w:pPr>
              <w:spacing w:line="276" w:lineRule="auto"/>
              <w:rPr>
                <w:rFonts w:ascii="Arial" w:eastAsia="Arial" w:hAnsi="Arial" w:cs="Arial"/>
                <w:b/>
                <w:sz w:val="20"/>
                <w:szCs w:val="20"/>
              </w:rPr>
            </w:pPr>
            <w:r>
              <w:rPr>
                <w:rFonts w:ascii="Arial" w:eastAsia="Arial" w:hAnsi="Arial" w:cs="Arial"/>
                <w:b/>
                <w:sz w:val="20"/>
                <w:szCs w:val="20"/>
              </w:rPr>
              <w:t>Relevant School Procedure</w:t>
            </w:r>
          </w:p>
        </w:tc>
        <w:tc>
          <w:tcPr>
            <w:tcW w:w="7938" w:type="dxa"/>
          </w:tcPr>
          <w:p w14:paraId="1CB90031" w14:textId="77777777" w:rsidR="0071232E" w:rsidRDefault="0071232E">
            <w:pPr>
              <w:rPr>
                <w:rFonts w:ascii="Arial" w:eastAsia="Arial" w:hAnsi="Arial" w:cs="Arial"/>
                <w:sz w:val="20"/>
                <w:szCs w:val="20"/>
              </w:rPr>
            </w:pPr>
          </w:p>
        </w:tc>
      </w:tr>
      <w:tr w:rsidR="0071232E" w14:paraId="34AFB4B7" w14:textId="77777777">
        <w:tc>
          <w:tcPr>
            <w:tcW w:w="1843" w:type="dxa"/>
          </w:tcPr>
          <w:p w14:paraId="0EB823A8" w14:textId="77777777" w:rsidR="0071232E" w:rsidRDefault="00937E08">
            <w:pPr>
              <w:spacing w:line="276" w:lineRule="auto"/>
              <w:rPr>
                <w:rFonts w:ascii="Arial" w:eastAsia="Arial" w:hAnsi="Arial" w:cs="Arial"/>
                <w:b/>
                <w:sz w:val="20"/>
                <w:szCs w:val="20"/>
              </w:rPr>
            </w:pPr>
            <w:r>
              <w:rPr>
                <w:rFonts w:ascii="Arial" w:eastAsia="Arial" w:hAnsi="Arial" w:cs="Arial"/>
                <w:b/>
                <w:sz w:val="20"/>
                <w:szCs w:val="20"/>
              </w:rPr>
              <w:t>DoE Preschool Handbook January 2016</w:t>
            </w:r>
          </w:p>
        </w:tc>
        <w:tc>
          <w:tcPr>
            <w:tcW w:w="7938" w:type="dxa"/>
          </w:tcPr>
          <w:p w14:paraId="493C9868" w14:textId="77777777" w:rsidR="0071232E" w:rsidRDefault="00937E08">
            <w:pPr>
              <w:rPr>
                <w:rFonts w:ascii="Arial" w:eastAsia="Arial" w:hAnsi="Arial" w:cs="Arial"/>
                <w:sz w:val="20"/>
                <w:szCs w:val="20"/>
              </w:rPr>
            </w:pPr>
            <w:r>
              <w:rPr>
                <w:rFonts w:ascii="Arial" w:eastAsia="Arial" w:hAnsi="Arial" w:cs="Arial"/>
                <w:sz w:val="20"/>
                <w:szCs w:val="20"/>
              </w:rPr>
              <w:t>Wellbeing, pages 29, 31, 36</w:t>
            </w:r>
          </w:p>
        </w:tc>
      </w:tr>
      <w:tr w:rsidR="0071232E" w14:paraId="3E42CC7A" w14:textId="77777777" w:rsidTr="00954B86">
        <w:tc>
          <w:tcPr>
            <w:tcW w:w="1844" w:type="dxa"/>
          </w:tcPr>
          <w:p w14:paraId="53B4A1DA" w14:textId="77777777" w:rsidR="0071232E" w:rsidRDefault="00937E08">
            <w:pPr>
              <w:spacing w:line="276" w:lineRule="auto"/>
              <w:rPr>
                <w:rFonts w:ascii="Arial" w:eastAsia="Arial" w:hAnsi="Arial" w:cs="Arial"/>
                <w:b/>
                <w:sz w:val="20"/>
                <w:szCs w:val="20"/>
              </w:rPr>
            </w:pPr>
            <w:r>
              <w:rPr>
                <w:rFonts w:ascii="Arial" w:eastAsia="Arial" w:hAnsi="Arial" w:cs="Arial"/>
                <w:b/>
                <w:sz w:val="20"/>
                <w:szCs w:val="20"/>
              </w:rPr>
              <w:t>Key Resources</w:t>
            </w:r>
          </w:p>
        </w:tc>
        <w:tc>
          <w:tcPr>
            <w:tcW w:w="7937" w:type="dxa"/>
          </w:tcPr>
          <w:p w14:paraId="53B20C13" w14:textId="77777777" w:rsidR="00954B86" w:rsidRPr="007E37CB" w:rsidRDefault="00901192" w:rsidP="00954B86">
            <w:pPr>
              <w:rPr>
                <w:rFonts w:ascii="Arial" w:hAnsi="Arial" w:cs="Arial"/>
              </w:rPr>
            </w:pPr>
            <w:hyperlink r:id="rId16">
              <w:r w:rsidR="00954B86" w:rsidRPr="007E37CB">
                <w:rPr>
                  <w:rFonts w:ascii="Arial" w:eastAsia="Arial" w:hAnsi="Arial" w:cs="Arial"/>
                  <w:color w:val="0000FF"/>
                  <w:u w:val="single"/>
                </w:rPr>
                <w:t>Anaphylaxis guidelines for early childhood education and care services</w:t>
              </w:r>
            </w:hyperlink>
            <w:r w:rsidR="00954B86" w:rsidRPr="007E37CB">
              <w:rPr>
                <w:rFonts w:ascii="Arial" w:eastAsia="Arial" w:hAnsi="Arial" w:cs="Arial"/>
              </w:rPr>
              <w:t xml:space="preserve"> – Early Childhood Education and Care</w:t>
            </w:r>
          </w:p>
          <w:p w14:paraId="7086139C" w14:textId="77777777" w:rsidR="00954B86" w:rsidRPr="007E37CB" w:rsidRDefault="00901192" w:rsidP="00954B86">
            <w:pPr>
              <w:rPr>
                <w:rFonts w:ascii="Arial" w:hAnsi="Arial" w:cs="Arial"/>
              </w:rPr>
            </w:pPr>
            <w:hyperlink r:id="rId17" w:history="1">
              <w:r w:rsidR="00954B86" w:rsidRPr="007E37CB">
                <w:rPr>
                  <w:rStyle w:val="Hyperlink"/>
                  <w:rFonts w:ascii="Arial" w:eastAsia="Arial" w:hAnsi="Arial" w:cs="Arial"/>
                </w:rPr>
                <w:t>Anaphylaxis</w:t>
              </w:r>
            </w:hyperlink>
            <w:r w:rsidR="00954B86" w:rsidRPr="007E37CB">
              <w:rPr>
                <w:rFonts w:ascii="Arial" w:eastAsia="Arial" w:hAnsi="Arial" w:cs="Arial"/>
              </w:rPr>
              <w:t xml:space="preserve"> </w:t>
            </w:r>
          </w:p>
          <w:p w14:paraId="62AB384A" w14:textId="77777777" w:rsidR="00954B86" w:rsidRPr="007E37CB" w:rsidRDefault="00901192" w:rsidP="00954B86">
            <w:pPr>
              <w:rPr>
                <w:rFonts w:ascii="Arial" w:hAnsi="Arial" w:cs="Arial"/>
              </w:rPr>
            </w:pPr>
            <w:hyperlink r:id="rId18">
              <w:r w:rsidR="00954B86" w:rsidRPr="007E37CB">
                <w:rPr>
                  <w:rFonts w:ascii="Arial" w:eastAsia="Arial" w:hAnsi="Arial" w:cs="Arial"/>
                  <w:color w:val="0000FF"/>
                  <w:u w:val="single"/>
                </w:rPr>
                <w:t>Guidance in completing the Risk Management Plan Proforma: managing exposure to allergens</w:t>
              </w:r>
            </w:hyperlink>
            <w:r w:rsidR="00954B86" w:rsidRPr="007E37CB">
              <w:rPr>
                <w:rFonts w:ascii="Arial" w:eastAsia="Arial" w:hAnsi="Arial" w:cs="Arial"/>
              </w:rPr>
              <w:t xml:space="preserve"> - Health and Safety Directorate - intranet</w:t>
            </w:r>
          </w:p>
          <w:p w14:paraId="5D9B4905" w14:textId="77777777" w:rsidR="00954B86" w:rsidRPr="007E37CB" w:rsidRDefault="00901192" w:rsidP="00954B86">
            <w:pPr>
              <w:rPr>
                <w:rFonts w:ascii="Arial" w:hAnsi="Arial" w:cs="Arial"/>
              </w:rPr>
            </w:pPr>
            <w:hyperlink r:id="rId19">
              <w:r w:rsidR="00954B86" w:rsidRPr="007E37CB">
                <w:rPr>
                  <w:rFonts w:ascii="Arial" w:eastAsia="Arial" w:hAnsi="Arial" w:cs="Arial"/>
                  <w:color w:val="0000FF"/>
                  <w:u w:val="single"/>
                </w:rPr>
                <w:t>Risk management: sample plan</w:t>
              </w:r>
            </w:hyperlink>
            <w:r w:rsidR="00954B86" w:rsidRPr="007E37CB">
              <w:rPr>
                <w:rFonts w:ascii="Arial" w:eastAsia="Arial" w:hAnsi="Arial" w:cs="Arial"/>
              </w:rPr>
              <w:t xml:space="preserve"> – Health and Safety Directorate - intranet</w:t>
            </w:r>
          </w:p>
          <w:p w14:paraId="294D325D" w14:textId="77777777" w:rsidR="00954B86" w:rsidRPr="007E37CB" w:rsidRDefault="00901192" w:rsidP="00954B86">
            <w:pPr>
              <w:rPr>
                <w:rFonts w:ascii="Arial" w:eastAsia="Arial" w:hAnsi="Arial" w:cs="Arial"/>
              </w:rPr>
            </w:pPr>
            <w:hyperlink r:id="rId20" w:history="1">
              <w:r w:rsidR="00954B86" w:rsidRPr="007E37CB">
                <w:rPr>
                  <w:rStyle w:val="Hyperlink"/>
                  <w:rFonts w:ascii="Arial" w:eastAsia="Arial" w:hAnsi="Arial" w:cs="Arial"/>
                </w:rPr>
                <w:t>Student Health - Conditions</w:t>
              </w:r>
            </w:hyperlink>
            <w:r w:rsidR="00954B86" w:rsidRPr="007E37CB">
              <w:rPr>
                <w:rFonts w:ascii="Arial" w:eastAsia="Arial" w:hAnsi="Arial" w:cs="Arial"/>
              </w:rPr>
              <w:t xml:space="preserve"> – Wellbeing and learning</w:t>
            </w:r>
          </w:p>
          <w:p w14:paraId="1191E2B2" w14:textId="77777777" w:rsidR="00954B86" w:rsidRPr="007E37CB" w:rsidRDefault="00901192" w:rsidP="00954B86">
            <w:pPr>
              <w:rPr>
                <w:rFonts w:ascii="Arial" w:eastAsia="Arial" w:hAnsi="Arial" w:cs="Arial"/>
              </w:rPr>
            </w:pPr>
            <w:hyperlink r:id="rId21" w:history="1">
              <w:r w:rsidR="00954B86" w:rsidRPr="007E37CB">
                <w:rPr>
                  <w:rStyle w:val="Hyperlink"/>
                  <w:rFonts w:ascii="Arial" w:eastAsia="Arial" w:hAnsi="Arial" w:cs="Arial"/>
                </w:rPr>
                <w:t>Individual health care planning</w:t>
              </w:r>
            </w:hyperlink>
            <w:r w:rsidR="00954B86" w:rsidRPr="007E37CB">
              <w:rPr>
                <w:rFonts w:ascii="Arial" w:eastAsia="Arial" w:hAnsi="Arial" w:cs="Arial"/>
                <w:color w:val="0000FF"/>
                <w:u w:val="single"/>
              </w:rPr>
              <w:t xml:space="preserve"> </w:t>
            </w:r>
            <w:r w:rsidR="00954B86" w:rsidRPr="007E37CB">
              <w:rPr>
                <w:rFonts w:ascii="Arial" w:eastAsia="Arial" w:hAnsi="Arial" w:cs="Arial"/>
              </w:rPr>
              <w:t xml:space="preserve"> – Wellbeing and learning</w:t>
            </w:r>
          </w:p>
          <w:p w14:paraId="24B27007" w14:textId="77777777" w:rsidR="00954B86" w:rsidRPr="007E37CB" w:rsidRDefault="00901192" w:rsidP="00954B86">
            <w:pPr>
              <w:rPr>
                <w:rFonts w:ascii="Arial" w:hAnsi="Arial" w:cs="Arial"/>
              </w:rPr>
            </w:pPr>
            <w:hyperlink r:id="rId22" w:history="1">
              <w:r w:rsidR="00954B86" w:rsidRPr="007E37CB">
                <w:rPr>
                  <w:rStyle w:val="Hyperlink"/>
                  <w:rFonts w:ascii="Arial" w:eastAsia="Arial" w:hAnsi="Arial" w:cs="Arial"/>
                </w:rPr>
                <w:t>Administering prescribed medication at school</w:t>
              </w:r>
            </w:hyperlink>
            <w:r w:rsidR="00954B86" w:rsidRPr="007E37CB">
              <w:rPr>
                <w:rFonts w:ascii="Arial" w:eastAsia="Arial" w:hAnsi="Arial" w:cs="Arial"/>
              </w:rPr>
              <w:t xml:space="preserve"> – Wellbeing and learning</w:t>
            </w:r>
          </w:p>
          <w:p w14:paraId="6C807A35" w14:textId="77777777" w:rsidR="00954B86" w:rsidRPr="007E37CB" w:rsidRDefault="00901192" w:rsidP="00954B86">
            <w:pPr>
              <w:rPr>
                <w:rFonts w:ascii="Arial" w:hAnsi="Arial" w:cs="Arial"/>
              </w:rPr>
            </w:pPr>
            <w:hyperlink r:id="rId23" w:history="1">
              <w:r w:rsidR="00954B86" w:rsidRPr="007E37CB">
                <w:rPr>
                  <w:rStyle w:val="Hyperlink"/>
                  <w:rFonts w:ascii="Arial" w:eastAsia="Arial" w:hAnsi="Arial" w:cs="Arial"/>
                </w:rPr>
                <w:t>Diabetes</w:t>
              </w:r>
            </w:hyperlink>
            <w:r w:rsidR="00954B86" w:rsidRPr="007E37CB">
              <w:rPr>
                <w:rFonts w:ascii="Arial" w:eastAsia="Arial" w:hAnsi="Arial" w:cs="Arial"/>
              </w:rPr>
              <w:t xml:space="preserve"> – Wellbeing and learning </w:t>
            </w:r>
          </w:p>
          <w:p w14:paraId="17DD2FE7" w14:textId="77777777" w:rsidR="00954B86" w:rsidRPr="007E37CB" w:rsidRDefault="00901192" w:rsidP="00954B86">
            <w:pPr>
              <w:spacing w:line="276" w:lineRule="auto"/>
              <w:rPr>
                <w:rFonts w:ascii="Arial" w:hAnsi="Arial" w:cs="Arial"/>
              </w:rPr>
            </w:pPr>
            <w:hyperlink r:id="rId24" w:history="1">
              <w:r w:rsidR="00954B86" w:rsidRPr="007E37CB">
                <w:rPr>
                  <w:rStyle w:val="Hyperlink"/>
                  <w:rFonts w:ascii="Arial" w:eastAsia="Arial" w:hAnsi="Arial" w:cs="Arial"/>
                </w:rPr>
                <w:t>Asthma</w:t>
              </w:r>
            </w:hyperlink>
            <w:r w:rsidR="00954B86" w:rsidRPr="007E37CB">
              <w:rPr>
                <w:rFonts w:ascii="Arial" w:eastAsia="Arial" w:hAnsi="Arial" w:cs="Arial"/>
              </w:rPr>
              <w:t xml:space="preserve"> – Wellbeing and learning  </w:t>
            </w:r>
          </w:p>
          <w:p w14:paraId="1B837315" w14:textId="77777777" w:rsidR="00954B86" w:rsidRPr="007E37CB" w:rsidRDefault="00901192" w:rsidP="00954B86">
            <w:pPr>
              <w:spacing w:line="276" w:lineRule="auto"/>
              <w:rPr>
                <w:rFonts w:ascii="Arial" w:hAnsi="Arial" w:cs="Arial"/>
              </w:rPr>
            </w:pPr>
            <w:hyperlink r:id="rId25" w:history="1">
              <w:r w:rsidR="00954B86" w:rsidRPr="007E37CB">
                <w:rPr>
                  <w:rStyle w:val="Hyperlink"/>
                  <w:rFonts w:ascii="Arial" w:hAnsi="Arial" w:cs="Arial"/>
                </w:rPr>
                <w:t>ACECQA Medication Record</w:t>
              </w:r>
            </w:hyperlink>
          </w:p>
          <w:p w14:paraId="1CE2AF05" w14:textId="77777777" w:rsidR="00954B86" w:rsidRPr="007E37CB" w:rsidRDefault="00901192" w:rsidP="00954B86">
            <w:pPr>
              <w:rPr>
                <w:rFonts w:ascii="Arial" w:eastAsia="Arial" w:hAnsi="Arial" w:cs="Arial"/>
              </w:rPr>
            </w:pPr>
            <w:hyperlink r:id="rId26" w:history="1">
              <w:r w:rsidR="00954B86" w:rsidRPr="007E37CB">
                <w:rPr>
                  <w:rStyle w:val="Hyperlink"/>
                  <w:rFonts w:ascii="Arial" w:eastAsia="Arial" w:hAnsi="Arial" w:cs="Arial"/>
                </w:rPr>
                <w:t>ASCIA Information for Schools and Childcare</w:t>
              </w:r>
            </w:hyperlink>
            <w:r w:rsidR="00954B86" w:rsidRPr="007E37CB">
              <w:rPr>
                <w:rFonts w:ascii="Arial" w:eastAsia="Arial" w:hAnsi="Arial" w:cs="Arial"/>
              </w:rPr>
              <w:t xml:space="preserve"> </w:t>
            </w:r>
          </w:p>
          <w:p w14:paraId="3F6103BF" w14:textId="77777777" w:rsidR="00954B86" w:rsidRPr="007E37CB" w:rsidRDefault="00901192" w:rsidP="00954B86">
            <w:pPr>
              <w:rPr>
                <w:rFonts w:ascii="Arial" w:eastAsia="Arial" w:hAnsi="Arial" w:cs="Arial"/>
              </w:rPr>
            </w:pPr>
            <w:hyperlink r:id="rId27" w:history="1">
              <w:r w:rsidR="00954B86" w:rsidRPr="007E37CB">
                <w:rPr>
                  <w:rStyle w:val="Hyperlink"/>
                  <w:rFonts w:ascii="Arial" w:eastAsia="Arial" w:hAnsi="Arial" w:cs="Arial"/>
                </w:rPr>
                <w:t>ASCIA Action Plans for Anaphylaxis and Allergic Reactions</w:t>
              </w:r>
            </w:hyperlink>
          </w:p>
          <w:p w14:paraId="07D98152" w14:textId="77777777" w:rsidR="0071232E" w:rsidRDefault="0071232E">
            <w:pPr>
              <w:spacing w:line="276" w:lineRule="auto"/>
              <w:rPr>
                <w:rFonts w:ascii="Arial" w:eastAsia="Arial" w:hAnsi="Arial" w:cs="Arial"/>
                <w:sz w:val="20"/>
                <w:szCs w:val="20"/>
              </w:rPr>
            </w:pPr>
          </w:p>
        </w:tc>
      </w:tr>
    </w:tbl>
    <w:p w14:paraId="3EED27C6" w14:textId="77777777" w:rsidR="00FF7EF2" w:rsidRDefault="00FF7EF2" w:rsidP="00954B86">
      <w:pPr>
        <w:spacing w:before="240"/>
        <w:rPr>
          <w:rFonts w:ascii="Arial" w:hAnsi="Arial" w:cs="Arial"/>
          <w:sz w:val="24"/>
          <w:szCs w:val="24"/>
        </w:rPr>
      </w:pPr>
    </w:p>
    <w:p w14:paraId="04FD8BA5" w14:textId="77777777" w:rsidR="00174146" w:rsidRDefault="00174146" w:rsidP="00954B86">
      <w:pPr>
        <w:spacing w:before="240"/>
        <w:rPr>
          <w:rFonts w:ascii="Arial" w:hAnsi="Arial" w:cs="Arial"/>
          <w:sz w:val="24"/>
          <w:szCs w:val="24"/>
        </w:rPr>
      </w:pPr>
    </w:p>
    <w:p w14:paraId="0DE2DC76" w14:textId="77777777" w:rsidR="00174146" w:rsidRDefault="00174146" w:rsidP="00954B86">
      <w:pPr>
        <w:spacing w:before="240"/>
        <w:rPr>
          <w:rFonts w:ascii="Arial" w:hAnsi="Arial" w:cs="Arial"/>
          <w:sz w:val="24"/>
          <w:szCs w:val="24"/>
        </w:rPr>
      </w:pPr>
    </w:p>
    <w:p w14:paraId="53305217" w14:textId="77777777" w:rsidR="00174146" w:rsidRPr="00C501C0" w:rsidRDefault="00174146" w:rsidP="00954B86">
      <w:pPr>
        <w:spacing w:before="240"/>
        <w:rPr>
          <w:rFonts w:ascii="Arial" w:hAnsi="Arial" w:cs="Arial"/>
          <w:sz w:val="24"/>
          <w:szCs w:val="24"/>
        </w:rPr>
      </w:pPr>
    </w:p>
    <w:p w14:paraId="2B1BA681" w14:textId="77777777" w:rsidR="0071232E" w:rsidRPr="00C501C0" w:rsidRDefault="00937E08" w:rsidP="003E186E">
      <w:pPr>
        <w:numPr>
          <w:ilvl w:val="0"/>
          <w:numId w:val="2"/>
        </w:numPr>
        <w:spacing w:after="0" w:line="240" w:lineRule="auto"/>
        <w:ind w:hanging="360"/>
        <w:contextualSpacing/>
        <w:jc w:val="both"/>
        <w:rPr>
          <w:rFonts w:ascii="Arial" w:hAnsi="Arial" w:cs="Arial"/>
          <w:sz w:val="24"/>
          <w:szCs w:val="24"/>
        </w:rPr>
      </w:pPr>
      <w:r w:rsidRPr="00C501C0">
        <w:rPr>
          <w:rFonts w:ascii="Arial" w:eastAsia="Arial" w:hAnsi="Arial" w:cs="Arial"/>
          <w:sz w:val="24"/>
          <w:szCs w:val="24"/>
        </w:rPr>
        <w:t>Families are requested to indicate on their child’s enrolment form on pages ten and eleven if their child has a medical condition or allergy.  If so, after receiving the completed form, and before the child commences, the teacher will discuss the child’s p</w:t>
      </w:r>
      <w:r w:rsidR="00C501C0">
        <w:rPr>
          <w:rFonts w:ascii="Arial" w:eastAsia="Arial" w:hAnsi="Arial" w:cs="Arial"/>
          <w:sz w:val="24"/>
          <w:szCs w:val="24"/>
        </w:rPr>
        <w:t>articular needs at</w:t>
      </w:r>
      <w:r w:rsidRPr="00C501C0">
        <w:rPr>
          <w:rFonts w:ascii="Arial" w:eastAsia="Arial" w:hAnsi="Arial" w:cs="Arial"/>
          <w:sz w:val="24"/>
          <w:szCs w:val="24"/>
        </w:rPr>
        <w:t xml:space="preserve"> pre-commencement </w:t>
      </w:r>
      <w:r w:rsidR="001964A6" w:rsidRPr="00C501C0">
        <w:rPr>
          <w:rFonts w:ascii="Arial" w:eastAsia="Arial" w:hAnsi="Arial" w:cs="Arial"/>
          <w:sz w:val="24"/>
          <w:szCs w:val="24"/>
        </w:rPr>
        <w:t>transition sessions.</w:t>
      </w:r>
    </w:p>
    <w:p w14:paraId="5ECF78F4" w14:textId="77777777" w:rsidR="0071232E" w:rsidRPr="00C501C0" w:rsidRDefault="0071232E" w:rsidP="003E186E">
      <w:pPr>
        <w:spacing w:after="0" w:line="240" w:lineRule="auto"/>
        <w:ind w:left="720"/>
        <w:rPr>
          <w:rFonts w:ascii="Arial" w:eastAsia="Arial" w:hAnsi="Arial" w:cs="Arial"/>
          <w:sz w:val="24"/>
          <w:szCs w:val="24"/>
        </w:rPr>
      </w:pPr>
    </w:p>
    <w:p w14:paraId="58601D87" w14:textId="6AA0D068" w:rsidR="0071232E" w:rsidRPr="00C501C0" w:rsidRDefault="00937E08" w:rsidP="003E186E">
      <w:pPr>
        <w:numPr>
          <w:ilvl w:val="0"/>
          <w:numId w:val="2"/>
        </w:numPr>
        <w:spacing w:after="0" w:line="240" w:lineRule="auto"/>
        <w:ind w:hanging="360"/>
        <w:contextualSpacing/>
        <w:rPr>
          <w:rFonts w:ascii="Arial" w:hAnsi="Arial" w:cs="Arial"/>
          <w:sz w:val="24"/>
          <w:szCs w:val="24"/>
        </w:rPr>
      </w:pPr>
      <w:r w:rsidRPr="00C501C0">
        <w:rPr>
          <w:rFonts w:ascii="Arial" w:eastAsia="Arial" w:hAnsi="Arial" w:cs="Arial"/>
          <w:sz w:val="24"/>
          <w:szCs w:val="24"/>
        </w:rPr>
        <w:t>Educators will work with parents to support their children’s health care needs while they are at preschool. This may involve giving medication, performing health care procedures or developing</w:t>
      </w:r>
      <w:r w:rsidR="00490CA2">
        <w:rPr>
          <w:rFonts w:ascii="Arial" w:eastAsia="Arial" w:hAnsi="Arial" w:cs="Arial"/>
          <w:sz w:val="24"/>
          <w:szCs w:val="24"/>
        </w:rPr>
        <w:t xml:space="preserve"> an individual health care plan and risk minimisation plan.</w:t>
      </w:r>
    </w:p>
    <w:p w14:paraId="7A59ABAA" w14:textId="77777777" w:rsidR="001964A6" w:rsidRPr="00C501C0" w:rsidRDefault="001964A6" w:rsidP="001964A6">
      <w:pPr>
        <w:spacing w:after="0" w:line="240" w:lineRule="auto"/>
        <w:contextualSpacing/>
        <w:jc w:val="both"/>
        <w:rPr>
          <w:rFonts w:ascii="Arial" w:hAnsi="Arial" w:cs="Arial"/>
          <w:sz w:val="24"/>
          <w:szCs w:val="24"/>
        </w:rPr>
      </w:pPr>
    </w:p>
    <w:p w14:paraId="07FB795B" w14:textId="529DFA39" w:rsidR="001964A6" w:rsidRDefault="001964A6" w:rsidP="006E4A61">
      <w:pPr>
        <w:numPr>
          <w:ilvl w:val="0"/>
          <w:numId w:val="2"/>
        </w:numPr>
        <w:spacing w:after="0" w:line="240" w:lineRule="auto"/>
        <w:ind w:hanging="360"/>
        <w:contextualSpacing/>
        <w:rPr>
          <w:rFonts w:ascii="Arial" w:hAnsi="Arial" w:cs="Arial"/>
          <w:sz w:val="24"/>
          <w:szCs w:val="24"/>
        </w:rPr>
      </w:pPr>
      <w:r w:rsidRPr="00490CA2">
        <w:rPr>
          <w:rFonts w:ascii="Arial" w:hAnsi="Arial" w:cs="Arial"/>
          <w:sz w:val="24"/>
          <w:szCs w:val="24"/>
        </w:rPr>
        <w:t xml:space="preserve">Parents of a child, </w:t>
      </w:r>
      <w:r w:rsidRPr="00490CA2">
        <w:rPr>
          <w:rFonts w:ascii="Arial" w:eastAsia="Arial" w:hAnsi="Arial" w:cs="Arial"/>
          <w:color w:val="231F20"/>
          <w:sz w:val="24"/>
          <w:szCs w:val="24"/>
        </w:rPr>
        <w:t xml:space="preserve">who is diagnosed with a medical condition (severe asthma, type 1 diabetes, epilepsy or anaphylaxis, is at risk of an emergency reaction or requires health care procedure) need to supply the preschool with a medical action plan. </w:t>
      </w:r>
      <w:r w:rsidRPr="00490CA2">
        <w:rPr>
          <w:rFonts w:ascii="Arial" w:hAnsi="Arial" w:cs="Arial"/>
          <w:sz w:val="24"/>
          <w:szCs w:val="24"/>
        </w:rPr>
        <w:t xml:space="preserve">Action plans will be displayed along with clear, current photos of the child and a description of health issues and requirements. </w:t>
      </w:r>
    </w:p>
    <w:p w14:paraId="11954C48" w14:textId="77777777" w:rsidR="00490CA2" w:rsidRPr="00490CA2" w:rsidRDefault="00490CA2" w:rsidP="00490CA2">
      <w:pPr>
        <w:spacing w:after="0" w:line="240" w:lineRule="auto"/>
        <w:contextualSpacing/>
        <w:rPr>
          <w:rFonts w:ascii="Arial" w:hAnsi="Arial" w:cs="Arial"/>
          <w:sz w:val="24"/>
          <w:szCs w:val="24"/>
        </w:rPr>
      </w:pPr>
    </w:p>
    <w:p w14:paraId="556B4610" w14:textId="77777777" w:rsidR="0071232E" w:rsidRPr="00C501C0" w:rsidRDefault="00937E08" w:rsidP="003E186E">
      <w:pPr>
        <w:numPr>
          <w:ilvl w:val="0"/>
          <w:numId w:val="2"/>
        </w:numPr>
        <w:spacing w:after="0" w:line="240" w:lineRule="auto"/>
        <w:ind w:hanging="360"/>
        <w:contextualSpacing/>
        <w:jc w:val="both"/>
        <w:rPr>
          <w:rFonts w:ascii="Arial" w:hAnsi="Arial" w:cs="Arial"/>
          <w:sz w:val="24"/>
          <w:szCs w:val="24"/>
        </w:rPr>
      </w:pPr>
      <w:r w:rsidRPr="00C501C0">
        <w:rPr>
          <w:rFonts w:ascii="Arial" w:eastAsia="Arial" w:hAnsi="Arial" w:cs="Arial"/>
          <w:color w:val="231F20"/>
          <w:sz w:val="24"/>
          <w:szCs w:val="24"/>
        </w:rPr>
        <w:t>The teacher will consul</w:t>
      </w:r>
      <w:r w:rsidR="00FF7EF2" w:rsidRPr="00C501C0">
        <w:rPr>
          <w:rFonts w:ascii="Arial" w:eastAsia="Arial" w:hAnsi="Arial" w:cs="Arial"/>
          <w:color w:val="231F20"/>
          <w:sz w:val="24"/>
          <w:szCs w:val="24"/>
        </w:rPr>
        <w:t xml:space="preserve">t with the family to develop a risk minimisation plan </w:t>
      </w:r>
      <w:r w:rsidRPr="00C501C0">
        <w:rPr>
          <w:rFonts w:ascii="Arial" w:eastAsia="Arial" w:hAnsi="Arial" w:cs="Arial"/>
          <w:color w:val="231F20"/>
          <w:sz w:val="24"/>
          <w:szCs w:val="24"/>
        </w:rPr>
        <w:t xml:space="preserve">for any child who is diagnosed </w:t>
      </w:r>
      <w:r w:rsidR="001964A6" w:rsidRPr="00C501C0">
        <w:rPr>
          <w:rFonts w:ascii="Arial" w:eastAsia="Arial" w:hAnsi="Arial" w:cs="Arial"/>
          <w:color w:val="231F20"/>
          <w:sz w:val="24"/>
          <w:szCs w:val="24"/>
        </w:rPr>
        <w:t xml:space="preserve">medical condition, </w:t>
      </w:r>
      <w:r w:rsidRPr="00C501C0">
        <w:rPr>
          <w:rFonts w:ascii="Arial" w:eastAsia="Arial" w:hAnsi="Arial" w:cs="Arial"/>
          <w:color w:val="231F20"/>
          <w:sz w:val="24"/>
          <w:szCs w:val="24"/>
        </w:rPr>
        <w:t>at risk of an emergency reaction or requires health care procedures.</w:t>
      </w:r>
      <w:r w:rsidRPr="00C501C0">
        <w:rPr>
          <w:rFonts w:ascii="Arial" w:eastAsia="Arial" w:hAnsi="Arial" w:cs="Arial"/>
          <w:sz w:val="24"/>
          <w:szCs w:val="24"/>
        </w:rPr>
        <w:t xml:space="preserve"> </w:t>
      </w:r>
      <w:r w:rsidRPr="00C501C0">
        <w:rPr>
          <w:rFonts w:ascii="Arial" w:eastAsia="Arial" w:hAnsi="Arial" w:cs="Arial"/>
          <w:color w:val="231F20"/>
          <w:sz w:val="24"/>
          <w:szCs w:val="24"/>
        </w:rPr>
        <w:t xml:space="preserve">The </w:t>
      </w:r>
      <w:r w:rsidR="001964A6" w:rsidRPr="00C501C0">
        <w:rPr>
          <w:rFonts w:ascii="Arial" w:eastAsia="Arial" w:hAnsi="Arial" w:cs="Arial"/>
          <w:color w:val="231F20"/>
          <w:sz w:val="24"/>
          <w:szCs w:val="24"/>
        </w:rPr>
        <w:t xml:space="preserve">preschool educators </w:t>
      </w:r>
      <w:r w:rsidRPr="00C501C0">
        <w:rPr>
          <w:rFonts w:ascii="Arial" w:eastAsia="Arial" w:hAnsi="Arial" w:cs="Arial"/>
          <w:color w:val="231F20"/>
          <w:sz w:val="24"/>
          <w:szCs w:val="24"/>
        </w:rPr>
        <w:t>will then be responsible for implementing the preventative action listed on the plan.</w:t>
      </w:r>
    </w:p>
    <w:p w14:paraId="0F6BC1E3" w14:textId="77777777" w:rsidR="0071232E" w:rsidRPr="00C501C0" w:rsidRDefault="0071232E" w:rsidP="003E186E">
      <w:pPr>
        <w:spacing w:after="0" w:line="240" w:lineRule="auto"/>
        <w:ind w:left="720"/>
        <w:jc w:val="both"/>
        <w:rPr>
          <w:rFonts w:ascii="Arial" w:eastAsia="Arial" w:hAnsi="Arial" w:cs="Arial"/>
          <w:color w:val="231F20"/>
          <w:sz w:val="24"/>
          <w:szCs w:val="24"/>
        </w:rPr>
      </w:pPr>
    </w:p>
    <w:p w14:paraId="33F9CE6C" w14:textId="19DB6BC9" w:rsidR="00D50676" w:rsidRPr="00C501C0" w:rsidRDefault="00937E08" w:rsidP="003E186E">
      <w:pPr>
        <w:numPr>
          <w:ilvl w:val="0"/>
          <w:numId w:val="2"/>
        </w:numPr>
        <w:spacing w:after="0" w:line="240" w:lineRule="auto"/>
        <w:ind w:hanging="360"/>
        <w:contextualSpacing/>
        <w:jc w:val="both"/>
        <w:rPr>
          <w:rFonts w:ascii="Arial" w:hAnsi="Arial" w:cs="Arial"/>
          <w:color w:val="231F20"/>
          <w:sz w:val="24"/>
          <w:szCs w:val="24"/>
        </w:rPr>
      </w:pPr>
      <w:r w:rsidRPr="00C501C0">
        <w:rPr>
          <w:rFonts w:ascii="Arial" w:eastAsia="Arial" w:hAnsi="Arial" w:cs="Arial"/>
          <w:color w:val="231F20"/>
          <w:sz w:val="24"/>
          <w:szCs w:val="24"/>
        </w:rPr>
        <w:t>If a child with a known food allergy or anaphylaxis enrols in the preschool, all preschool families will be notified by way of a written notice, requesting they not pack the particular food or allergen in their own child’s lunch.</w:t>
      </w:r>
      <w:r w:rsidR="00BE160D">
        <w:rPr>
          <w:rFonts w:ascii="Arial" w:eastAsia="Arial" w:hAnsi="Arial" w:cs="Arial"/>
          <w:color w:val="231F20"/>
          <w:sz w:val="24"/>
          <w:szCs w:val="24"/>
        </w:rPr>
        <w:t>(See Nut Reduced Procedure)</w:t>
      </w:r>
    </w:p>
    <w:p w14:paraId="1170DE7A" w14:textId="77777777" w:rsidR="00D50676" w:rsidRPr="00C501C0" w:rsidRDefault="00D50676" w:rsidP="003E186E">
      <w:pPr>
        <w:pStyle w:val="ListParagraph"/>
        <w:spacing w:after="0" w:line="240" w:lineRule="auto"/>
        <w:rPr>
          <w:rFonts w:ascii="Arial" w:hAnsi="Arial" w:cs="Arial"/>
          <w:sz w:val="24"/>
          <w:szCs w:val="24"/>
        </w:rPr>
      </w:pPr>
    </w:p>
    <w:p w14:paraId="3213AE9C" w14:textId="77777777" w:rsidR="00D50676" w:rsidRPr="00C501C0" w:rsidRDefault="00575A60" w:rsidP="003E186E">
      <w:pPr>
        <w:numPr>
          <w:ilvl w:val="0"/>
          <w:numId w:val="2"/>
        </w:numPr>
        <w:spacing w:after="0" w:line="240" w:lineRule="auto"/>
        <w:ind w:hanging="360"/>
        <w:contextualSpacing/>
        <w:rPr>
          <w:rFonts w:ascii="Arial" w:hAnsi="Arial" w:cs="Arial"/>
          <w:sz w:val="24"/>
          <w:szCs w:val="24"/>
        </w:rPr>
      </w:pPr>
      <w:r w:rsidRPr="00C501C0">
        <w:rPr>
          <w:rFonts w:ascii="Arial" w:hAnsi="Arial" w:cs="Arial"/>
          <w:sz w:val="24"/>
          <w:szCs w:val="24"/>
        </w:rPr>
        <w:t>All staff should have CPR &amp; first aid training and be aware of any child at the centre who suffers from medical conditions (ie. epilepsy, asthma, anaphylaxis, diabetes) and know where medication and action plans are located.</w:t>
      </w:r>
    </w:p>
    <w:p w14:paraId="381E6AAB" w14:textId="77777777" w:rsidR="00D50676" w:rsidRPr="00C501C0" w:rsidRDefault="00D50676" w:rsidP="003E186E">
      <w:pPr>
        <w:pStyle w:val="ListParagraph"/>
        <w:spacing w:after="0" w:line="240" w:lineRule="auto"/>
        <w:rPr>
          <w:rFonts w:ascii="Arial" w:hAnsi="Arial" w:cs="Arial"/>
          <w:sz w:val="24"/>
          <w:szCs w:val="24"/>
        </w:rPr>
      </w:pPr>
    </w:p>
    <w:p w14:paraId="01EEED5A" w14:textId="77777777" w:rsidR="00D50676" w:rsidRPr="00C501C0" w:rsidRDefault="00575A60" w:rsidP="003E186E">
      <w:pPr>
        <w:numPr>
          <w:ilvl w:val="0"/>
          <w:numId w:val="2"/>
        </w:numPr>
        <w:spacing w:after="0" w:line="240" w:lineRule="auto"/>
        <w:ind w:hanging="360"/>
        <w:contextualSpacing/>
        <w:rPr>
          <w:rFonts w:ascii="Arial" w:hAnsi="Arial" w:cs="Arial"/>
          <w:sz w:val="24"/>
          <w:szCs w:val="24"/>
        </w:rPr>
      </w:pPr>
      <w:r w:rsidRPr="00C501C0">
        <w:rPr>
          <w:rFonts w:ascii="Arial" w:hAnsi="Arial" w:cs="Arial"/>
          <w:sz w:val="24"/>
          <w:szCs w:val="24"/>
        </w:rPr>
        <w:t>Preschool first aid kits must remain well-stocked and kept in the preschool kitchen, first aid draw and on the trolley. Emergency medication must be taken outdoors whenever children are engaging in outdoor activities and stored out of reach of children.</w:t>
      </w:r>
    </w:p>
    <w:p w14:paraId="46145742" w14:textId="77777777" w:rsidR="00D50676" w:rsidRPr="00C501C0" w:rsidRDefault="00D50676" w:rsidP="003E186E">
      <w:pPr>
        <w:pStyle w:val="ListParagraph"/>
        <w:spacing w:after="0" w:line="240" w:lineRule="auto"/>
        <w:rPr>
          <w:rFonts w:ascii="Arial" w:hAnsi="Arial" w:cs="Arial"/>
          <w:sz w:val="24"/>
          <w:szCs w:val="24"/>
        </w:rPr>
      </w:pPr>
    </w:p>
    <w:p w14:paraId="15645659" w14:textId="32021FCC" w:rsidR="00D50676" w:rsidRPr="00C501C0" w:rsidRDefault="00575A60" w:rsidP="003E186E">
      <w:pPr>
        <w:numPr>
          <w:ilvl w:val="0"/>
          <w:numId w:val="2"/>
        </w:numPr>
        <w:spacing w:after="0" w:line="240" w:lineRule="auto"/>
        <w:ind w:hanging="360"/>
        <w:contextualSpacing/>
        <w:rPr>
          <w:rFonts w:ascii="Arial" w:hAnsi="Arial" w:cs="Arial"/>
          <w:sz w:val="24"/>
          <w:szCs w:val="24"/>
        </w:rPr>
      </w:pPr>
      <w:r w:rsidRPr="00C501C0">
        <w:rPr>
          <w:rFonts w:ascii="Arial" w:hAnsi="Arial" w:cs="Arial"/>
          <w:sz w:val="24"/>
          <w:szCs w:val="24"/>
        </w:rPr>
        <w:t xml:space="preserve">All parents must be </w:t>
      </w:r>
      <w:r w:rsidR="00C40CD4">
        <w:rPr>
          <w:rFonts w:ascii="Arial" w:hAnsi="Arial" w:cs="Arial"/>
          <w:sz w:val="24"/>
          <w:szCs w:val="24"/>
        </w:rPr>
        <w:t>provided with a copy of Koonawarra</w:t>
      </w:r>
      <w:r w:rsidRPr="00C501C0">
        <w:rPr>
          <w:rFonts w:ascii="Arial" w:hAnsi="Arial" w:cs="Arial"/>
          <w:sz w:val="24"/>
          <w:szCs w:val="24"/>
        </w:rPr>
        <w:t xml:space="preserve"> Preschool’s ‘Dealing with Medical Conditions procedure’.</w:t>
      </w:r>
    </w:p>
    <w:p w14:paraId="455156DE" w14:textId="77777777" w:rsidR="00D50676" w:rsidRPr="00C501C0" w:rsidRDefault="00D50676" w:rsidP="003E186E">
      <w:pPr>
        <w:pStyle w:val="ListParagraph"/>
        <w:spacing w:after="0" w:line="240" w:lineRule="auto"/>
        <w:rPr>
          <w:rFonts w:ascii="Arial" w:hAnsi="Arial" w:cs="Arial"/>
          <w:sz w:val="24"/>
          <w:szCs w:val="24"/>
        </w:rPr>
      </w:pPr>
    </w:p>
    <w:p w14:paraId="7863E56C" w14:textId="5ABAE4E0" w:rsidR="00D50676" w:rsidRDefault="00575A60" w:rsidP="002924A9">
      <w:pPr>
        <w:numPr>
          <w:ilvl w:val="0"/>
          <w:numId w:val="2"/>
        </w:numPr>
        <w:spacing w:after="0" w:line="240" w:lineRule="auto"/>
        <w:ind w:hanging="360"/>
        <w:contextualSpacing/>
        <w:rPr>
          <w:rFonts w:ascii="Arial" w:hAnsi="Arial" w:cs="Arial"/>
          <w:sz w:val="24"/>
          <w:szCs w:val="24"/>
        </w:rPr>
      </w:pPr>
      <w:r w:rsidRPr="00417F71">
        <w:rPr>
          <w:rFonts w:ascii="Arial" w:hAnsi="Arial" w:cs="Arial"/>
          <w:sz w:val="24"/>
          <w:szCs w:val="24"/>
        </w:rPr>
        <w:t>Administration of medication can form part of an individual health care plan. Children requiring medication over a prolonged period or who may require emergency treatment, such as for anaphylaxis, diabetes, epilepsy and severe asthma, will require an individual health care plan.</w:t>
      </w:r>
    </w:p>
    <w:p w14:paraId="3568AA2D" w14:textId="77777777" w:rsidR="00417F71" w:rsidRDefault="00417F71" w:rsidP="00417F71">
      <w:pPr>
        <w:spacing w:after="0" w:line="240" w:lineRule="auto"/>
        <w:contextualSpacing/>
        <w:rPr>
          <w:rFonts w:ascii="Arial" w:hAnsi="Arial" w:cs="Arial"/>
          <w:sz w:val="24"/>
          <w:szCs w:val="24"/>
        </w:rPr>
      </w:pPr>
    </w:p>
    <w:p w14:paraId="4EEB56AA" w14:textId="2C1AD50A" w:rsidR="00417F71" w:rsidRDefault="00417F71" w:rsidP="002924A9">
      <w:pPr>
        <w:numPr>
          <w:ilvl w:val="0"/>
          <w:numId w:val="2"/>
        </w:numPr>
        <w:spacing w:after="0" w:line="240" w:lineRule="auto"/>
        <w:ind w:hanging="360"/>
        <w:contextualSpacing/>
        <w:rPr>
          <w:rFonts w:ascii="Arial" w:hAnsi="Arial" w:cs="Arial"/>
          <w:sz w:val="24"/>
          <w:szCs w:val="24"/>
        </w:rPr>
      </w:pPr>
      <w:r>
        <w:rPr>
          <w:rFonts w:ascii="Arial" w:hAnsi="Arial" w:cs="Arial"/>
          <w:sz w:val="24"/>
          <w:szCs w:val="24"/>
        </w:rPr>
        <w:t>Routinely the service will review each child’s medication to ensure it is still in date.</w:t>
      </w:r>
    </w:p>
    <w:p w14:paraId="22FBACA4" w14:textId="77777777" w:rsidR="00417F71" w:rsidRPr="00417F71" w:rsidRDefault="00417F71" w:rsidP="00417F71">
      <w:pPr>
        <w:spacing w:after="0" w:line="240" w:lineRule="auto"/>
        <w:contextualSpacing/>
        <w:rPr>
          <w:rFonts w:ascii="Arial" w:hAnsi="Arial" w:cs="Arial"/>
          <w:sz w:val="24"/>
          <w:szCs w:val="24"/>
        </w:rPr>
      </w:pPr>
    </w:p>
    <w:p w14:paraId="2B655367" w14:textId="5FD9C3CB" w:rsidR="00D50676" w:rsidRDefault="00575A60" w:rsidP="003E186E">
      <w:pPr>
        <w:numPr>
          <w:ilvl w:val="0"/>
          <w:numId w:val="2"/>
        </w:numPr>
        <w:spacing w:after="0" w:line="240" w:lineRule="auto"/>
        <w:ind w:hanging="360"/>
        <w:contextualSpacing/>
        <w:rPr>
          <w:rFonts w:ascii="Arial" w:hAnsi="Arial" w:cs="Arial"/>
          <w:sz w:val="24"/>
          <w:szCs w:val="24"/>
        </w:rPr>
      </w:pPr>
      <w:r w:rsidRPr="00C501C0">
        <w:rPr>
          <w:rFonts w:ascii="Arial" w:hAnsi="Arial" w:cs="Arial"/>
          <w:sz w:val="24"/>
          <w:szCs w:val="24"/>
        </w:rPr>
        <w:t xml:space="preserve">Parents and the principal will be notified of any medical emergency in accordance with the </w:t>
      </w:r>
      <w:r w:rsidR="00C40CD4">
        <w:rPr>
          <w:rFonts w:ascii="Arial" w:hAnsi="Arial" w:cs="Arial"/>
          <w:sz w:val="24"/>
          <w:szCs w:val="24"/>
        </w:rPr>
        <w:t>Koonawarra</w:t>
      </w:r>
      <w:r w:rsidR="00D50676" w:rsidRPr="00C501C0">
        <w:rPr>
          <w:rFonts w:ascii="Arial" w:hAnsi="Arial" w:cs="Arial"/>
          <w:sz w:val="24"/>
          <w:szCs w:val="24"/>
        </w:rPr>
        <w:t xml:space="preserve">’s </w:t>
      </w:r>
      <w:r w:rsidRPr="00C501C0">
        <w:rPr>
          <w:rFonts w:ascii="Arial" w:hAnsi="Arial" w:cs="Arial"/>
          <w:sz w:val="24"/>
          <w:szCs w:val="24"/>
        </w:rPr>
        <w:t>Policies &amp; Procedures.</w:t>
      </w:r>
    </w:p>
    <w:p w14:paraId="1F2B2B8A" w14:textId="77777777" w:rsidR="00417F71" w:rsidRDefault="00417F71" w:rsidP="00417F71">
      <w:pPr>
        <w:spacing w:after="0" w:line="240" w:lineRule="auto"/>
        <w:contextualSpacing/>
        <w:rPr>
          <w:rFonts w:ascii="Arial" w:hAnsi="Arial" w:cs="Arial"/>
          <w:sz w:val="24"/>
          <w:szCs w:val="24"/>
        </w:rPr>
      </w:pPr>
    </w:p>
    <w:p w14:paraId="684E4E9F" w14:textId="5E059D19" w:rsidR="00417F71" w:rsidRPr="00C501C0" w:rsidRDefault="00417F71" w:rsidP="003E186E">
      <w:pPr>
        <w:numPr>
          <w:ilvl w:val="0"/>
          <w:numId w:val="2"/>
        </w:numPr>
        <w:spacing w:after="0" w:line="240" w:lineRule="auto"/>
        <w:ind w:hanging="360"/>
        <w:contextualSpacing/>
        <w:rPr>
          <w:rFonts w:ascii="Arial" w:hAnsi="Arial" w:cs="Arial"/>
          <w:sz w:val="24"/>
          <w:szCs w:val="24"/>
        </w:rPr>
      </w:pPr>
      <w:r>
        <w:rPr>
          <w:rFonts w:ascii="Arial" w:hAnsi="Arial" w:cs="Arial"/>
          <w:sz w:val="24"/>
          <w:szCs w:val="24"/>
        </w:rPr>
        <w:t>The use of food products in craft, science experiments and cooking experiences may need to be changed in order to allow children with allergies to participate.</w:t>
      </w:r>
    </w:p>
    <w:p w14:paraId="693D50EF" w14:textId="77777777" w:rsidR="00D50676" w:rsidRPr="00C501C0" w:rsidRDefault="00D50676" w:rsidP="003E186E">
      <w:pPr>
        <w:pStyle w:val="ListParagraph"/>
        <w:spacing w:after="0" w:line="240" w:lineRule="auto"/>
        <w:rPr>
          <w:rFonts w:ascii="Arial" w:eastAsia="Arial" w:hAnsi="Arial" w:cs="Arial"/>
          <w:sz w:val="24"/>
          <w:szCs w:val="24"/>
        </w:rPr>
      </w:pPr>
    </w:p>
    <w:p w14:paraId="2FD6851B" w14:textId="0183F234" w:rsidR="00FF7EF2" w:rsidRPr="00174146" w:rsidRDefault="00D50676" w:rsidP="001964A6">
      <w:pPr>
        <w:numPr>
          <w:ilvl w:val="0"/>
          <w:numId w:val="2"/>
        </w:numPr>
        <w:spacing w:after="0" w:line="240" w:lineRule="auto"/>
        <w:ind w:hanging="360"/>
        <w:contextualSpacing/>
        <w:rPr>
          <w:rFonts w:ascii="Arial" w:hAnsi="Arial" w:cs="Arial"/>
          <w:sz w:val="24"/>
          <w:szCs w:val="24"/>
        </w:rPr>
      </w:pPr>
      <w:r w:rsidRPr="00C501C0">
        <w:rPr>
          <w:rFonts w:ascii="Arial" w:eastAsia="Arial" w:hAnsi="Arial" w:cs="Arial"/>
          <w:sz w:val="24"/>
          <w:szCs w:val="24"/>
        </w:rPr>
        <w:t>There may be times when emergency medication needs to be given to children in the presch</w:t>
      </w:r>
      <w:r w:rsidR="001964A6" w:rsidRPr="00C501C0">
        <w:rPr>
          <w:rFonts w:ascii="Arial" w:eastAsia="Arial" w:hAnsi="Arial" w:cs="Arial"/>
          <w:sz w:val="24"/>
          <w:szCs w:val="24"/>
        </w:rPr>
        <w:t>ool. This will be documented on</w:t>
      </w:r>
      <w:r w:rsidRPr="00C501C0">
        <w:rPr>
          <w:rFonts w:ascii="Arial" w:eastAsia="Arial" w:hAnsi="Arial" w:cs="Arial"/>
          <w:sz w:val="24"/>
          <w:szCs w:val="24"/>
        </w:rPr>
        <w:t xml:space="preserve"> the ‘Incident, Injury, Trauma and Illness</w:t>
      </w:r>
      <w:r w:rsidR="001964A6" w:rsidRPr="00C501C0">
        <w:rPr>
          <w:rFonts w:ascii="Arial" w:eastAsia="Arial" w:hAnsi="Arial" w:cs="Arial"/>
          <w:sz w:val="24"/>
          <w:szCs w:val="24"/>
        </w:rPr>
        <w:t>’</w:t>
      </w:r>
      <w:r w:rsidRPr="00C501C0">
        <w:rPr>
          <w:rFonts w:ascii="Arial" w:eastAsia="Arial" w:hAnsi="Arial" w:cs="Arial"/>
          <w:sz w:val="24"/>
          <w:szCs w:val="24"/>
        </w:rPr>
        <w:t xml:space="preserve"> form.</w:t>
      </w:r>
    </w:p>
    <w:p w14:paraId="40393BC1" w14:textId="77777777" w:rsidR="00C40CD4" w:rsidRDefault="00C40CD4" w:rsidP="003E186E">
      <w:pPr>
        <w:spacing w:after="0" w:line="240" w:lineRule="auto"/>
        <w:rPr>
          <w:rFonts w:ascii="Arial" w:eastAsia="Arial" w:hAnsi="Arial" w:cs="Arial"/>
          <w:b/>
          <w:color w:val="0070C0"/>
          <w:sz w:val="24"/>
          <w:szCs w:val="24"/>
        </w:rPr>
      </w:pPr>
    </w:p>
    <w:p w14:paraId="6EB6425D" w14:textId="77777777" w:rsidR="00C40CD4" w:rsidRDefault="00C40CD4" w:rsidP="003E186E">
      <w:pPr>
        <w:spacing w:after="0" w:line="240" w:lineRule="auto"/>
        <w:rPr>
          <w:rFonts w:ascii="Arial" w:eastAsia="Arial" w:hAnsi="Arial" w:cs="Arial"/>
          <w:b/>
          <w:color w:val="0070C0"/>
          <w:sz w:val="24"/>
          <w:szCs w:val="24"/>
        </w:rPr>
      </w:pPr>
    </w:p>
    <w:p w14:paraId="53BD2E54" w14:textId="77777777" w:rsidR="003E186E" w:rsidRPr="00C501C0" w:rsidRDefault="003E186E" w:rsidP="003E186E">
      <w:pPr>
        <w:spacing w:after="0" w:line="240" w:lineRule="auto"/>
        <w:rPr>
          <w:rFonts w:ascii="Arial" w:eastAsia="Arial" w:hAnsi="Arial" w:cs="Arial"/>
          <w:b/>
          <w:color w:val="0070C0"/>
          <w:sz w:val="24"/>
          <w:szCs w:val="24"/>
        </w:rPr>
      </w:pPr>
      <w:r w:rsidRPr="00C501C0">
        <w:rPr>
          <w:rFonts w:ascii="Arial" w:eastAsia="Arial" w:hAnsi="Arial" w:cs="Arial"/>
          <w:b/>
          <w:color w:val="0070C0"/>
          <w:sz w:val="24"/>
          <w:szCs w:val="24"/>
        </w:rPr>
        <w:t>Anaphylaxis</w:t>
      </w:r>
      <w:r w:rsidR="00050EC9" w:rsidRPr="00C501C0">
        <w:rPr>
          <w:rFonts w:ascii="Arial" w:eastAsia="Arial" w:hAnsi="Arial" w:cs="Arial"/>
          <w:b/>
          <w:color w:val="0070C0"/>
          <w:sz w:val="24"/>
          <w:szCs w:val="24"/>
        </w:rPr>
        <w:t xml:space="preserve"> and Allergies</w:t>
      </w:r>
    </w:p>
    <w:p w14:paraId="1BA73E56" w14:textId="77777777" w:rsidR="003E186E" w:rsidRPr="00C501C0" w:rsidRDefault="003E186E" w:rsidP="00050EC9">
      <w:pPr>
        <w:spacing w:after="0" w:line="240" w:lineRule="auto"/>
        <w:rPr>
          <w:rFonts w:ascii="Arial" w:eastAsia="Arial" w:hAnsi="Arial" w:cs="Arial"/>
          <w:sz w:val="24"/>
          <w:szCs w:val="24"/>
        </w:rPr>
      </w:pPr>
    </w:p>
    <w:p w14:paraId="7A0F1958" w14:textId="77777777" w:rsidR="003E186E" w:rsidRPr="00C501C0" w:rsidRDefault="003E186E" w:rsidP="003E186E">
      <w:pPr>
        <w:numPr>
          <w:ilvl w:val="0"/>
          <w:numId w:val="1"/>
        </w:numPr>
        <w:spacing w:after="0" w:line="240" w:lineRule="auto"/>
        <w:ind w:hanging="360"/>
        <w:contextualSpacing/>
        <w:rPr>
          <w:rFonts w:ascii="Arial" w:hAnsi="Arial" w:cs="Arial"/>
          <w:sz w:val="24"/>
          <w:szCs w:val="24"/>
        </w:rPr>
      </w:pPr>
      <w:r w:rsidRPr="00C501C0">
        <w:rPr>
          <w:rFonts w:ascii="Arial" w:eastAsia="Arial" w:hAnsi="Arial" w:cs="Arial"/>
          <w:sz w:val="24"/>
          <w:szCs w:val="24"/>
        </w:rPr>
        <w:t>The Department of Education requires all staff to undertake Anaphylaxis training. Both the online and face-to-face courses are approved by ACECQA.</w:t>
      </w:r>
    </w:p>
    <w:p w14:paraId="304C3656" w14:textId="77777777" w:rsidR="003E186E" w:rsidRPr="00C501C0" w:rsidRDefault="003E186E" w:rsidP="003E186E">
      <w:pPr>
        <w:spacing w:after="0" w:line="240" w:lineRule="auto"/>
        <w:contextualSpacing/>
        <w:rPr>
          <w:rFonts w:ascii="Arial" w:hAnsi="Arial" w:cs="Arial"/>
          <w:sz w:val="24"/>
          <w:szCs w:val="24"/>
        </w:rPr>
      </w:pPr>
    </w:p>
    <w:p w14:paraId="76CD5456" w14:textId="77777777" w:rsidR="003E186E" w:rsidRPr="00C501C0" w:rsidRDefault="003E186E" w:rsidP="003E186E">
      <w:pPr>
        <w:numPr>
          <w:ilvl w:val="0"/>
          <w:numId w:val="1"/>
        </w:numPr>
        <w:spacing w:after="0" w:line="240" w:lineRule="auto"/>
        <w:ind w:hanging="360"/>
        <w:contextualSpacing/>
        <w:rPr>
          <w:rFonts w:ascii="Arial" w:hAnsi="Arial" w:cs="Arial"/>
          <w:sz w:val="24"/>
          <w:szCs w:val="24"/>
        </w:rPr>
      </w:pPr>
      <w:r w:rsidRPr="00C501C0">
        <w:rPr>
          <w:rFonts w:ascii="Arial" w:eastAsia="Arial" w:hAnsi="Arial" w:cs="Arial"/>
          <w:sz w:val="24"/>
          <w:szCs w:val="24"/>
        </w:rPr>
        <w:t>Regulation 136 of the Education and Care Services National Regulations state that at least one person who has undertaken approved anaphylaxis training and one who has undertaken approved emergency asthma training must be in attendance and immediately available at all times.</w:t>
      </w:r>
    </w:p>
    <w:p w14:paraId="3E2951F1" w14:textId="77777777" w:rsidR="00050EC9" w:rsidRPr="00C501C0" w:rsidRDefault="00050EC9" w:rsidP="00050EC9">
      <w:pPr>
        <w:pStyle w:val="ListParagraph"/>
        <w:rPr>
          <w:rFonts w:ascii="Arial" w:hAnsi="Arial" w:cs="Arial"/>
          <w:sz w:val="24"/>
          <w:szCs w:val="24"/>
        </w:rPr>
      </w:pPr>
    </w:p>
    <w:p w14:paraId="52395734" w14:textId="77777777" w:rsidR="00050EC9" w:rsidRPr="00C501C0" w:rsidRDefault="00050EC9" w:rsidP="00050EC9">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Ensure families provide information on the child’s health</w:t>
      </w:r>
      <w:r w:rsidRPr="00C501C0">
        <w:rPr>
          <w:rFonts w:ascii="Arial" w:hAnsi="Arial" w:cs="Arial"/>
          <w:sz w:val="24"/>
          <w:szCs w:val="24"/>
        </w:rPr>
        <w:t xml:space="preserve"> both on the enrolment form and on the Anaphylaxis Medical Action Plan approved by their doctor. The management plan should be supplied on enrolment prior to the child starting at the service. </w:t>
      </w:r>
    </w:p>
    <w:p w14:paraId="7CD338C2" w14:textId="77777777" w:rsidR="00050EC9" w:rsidRPr="00C501C0" w:rsidRDefault="00050EC9" w:rsidP="00050EC9">
      <w:pPr>
        <w:autoSpaceDE w:val="0"/>
        <w:autoSpaceDN w:val="0"/>
        <w:adjustRightInd w:val="0"/>
        <w:spacing w:after="0" w:line="240" w:lineRule="auto"/>
        <w:rPr>
          <w:rFonts w:ascii="Arial" w:hAnsi="Arial" w:cs="Arial"/>
          <w:sz w:val="24"/>
          <w:szCs w:val="24"/>
        </w:rPr>
      </w:pPr>
    </w:p>
    <w:p w14:paraId="4E3566A2" w14:textId="77777777" w:rsidR="002B289C" w:rsidRPr="00C501C0" w:rsidRDefault="00050EC9" w:rsidP="00050EC9">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 xml:space="preserve">Ensure families provide documentation from their doctor confirming their child’s allergies </w:t>
      </w:r>
      <w:r w:rsidRPr="00C501C0">
        <w:rPr>
          <w:rFonts w:ascii="Arial" w:hAnsi="Arial" w:cs="Arial"/>
          <w:sz w:val="24"/>
          <w:szCs w:val="24"/>
        </w:rPr>
        <w:t>and their management in the form of an Allergy Emergency Medical Plan (green).</w:t>
      </w:r>
    </w:p>
    <w:p w14:paraId="71AF2DF0" w14:textId="77777777" w:rsidR="002B289C" w:rsidRPr="00C501C0" w:rsidRDefault="002B289C" w:rsidP="002B289C">
      <w:pPr>
        <w:pStyle w:val="ListParagraph"/>
        <w:rPr>
          <w:rFonts w:ascii="Arial" w:hAnsi="Arial" w:cs="Arial"/>
          <w:sz w:val="24"/>
          <w:szCs w:val="24"/>
        </w:rPr>
      </w:pPr>
    </w:p>
    <w:p w14:paraId="68824F44" w14:textId="77777777" w:rsidR="00050EC9" w:rsidRPr="00C501C0" w:rsidRDefault="002B289C" w:rsidP="00050EC9">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color w:val="000000"/>
          <w:sz w:val="24"/>
          <w:szCs w:val="24"/>
        </w:rPr>
        <w:t>When an Allergy Management Plan has not be</w:t>
      </w:r>
      <w:r w:rsidRPr="00C501C0">
        <w:rPr>
          <w:rFonts w:ascii="Arial" w:hAnsi="Arial" w:cs="Arial"/>
          <w:sz w:val="24"/>
          <w:szCs w:val="24"/>
        </w:rPr>
        <w:t>en</w:t>
      </w:r>
      <w:r w:rsidRPr="00C501C0">
        <w:rPr>
          <w:rFonts w:ascii="Arial" w:hAnsi="Arial" w:cs="Arial"/>
          <w:color w:val="000000"/>
          <w:sz w:val="24"/>
          <w:szCs w:val="24"/>
        </w:rPr>
        <w:t xml:space="preserve"> obtained the service will have the family complete the DoE </w:t>
      </w:r>
      <w:r w:rsidRPr="00C501C0">
        <w:rPr>
          <w:rFonts w:ascii="Arial" w:hAnsi="Arial" w:cs="Arial"/>
          <w:sz w:val="24"/>
          <w:szCs w:val="24"/>
        </w:rPr>
        <w:t>‘</w:t>
      </w:r>
      <w:r w:rsidRPr="00C501C0">
        <w:rPr>
          <w:rFonts w:ascii="Arial" w:hAnsi="Arial" w:cs="Arial"/>
          <w:color w:val="000000"/>
          <w:sz w:val="24"/>
          <w:szCs w:val="24"/>
        </w:rPr>
        <w:t>Essential information for staff – student with health care needs</w:t>
      </w:r>
      <w:r w:rsidRPr="00C501C0">
        <w:rPr>
          <w:rFonts w:ascii="Arial" w:hAnsi="Arial" w:cs="Arial"/>
          <w:sz w:val="24"/>
          <w:szCs w:val="24"/>
        </w:rPr>
        <w:t xml:space="preserve"> form’ and, if medication is required, an ‘Ongoing Medication’ form</w:t>
      </w:r>
      <w:r w:rsidR="00050EC9" w:rsidRPr="00C501C0">
        <w:rPr>
          <w:rFonts w:ascii="Arial" w:hAnsi="Arial" w:cs="Arial"/>
          <w:sz w:val="24"/>
          <w:szCs w:val="24"/>
        </w:rPr>
        <w:t xml:space="preserve"> </w:t>
      </w:r>
    </w:p>
    <w:p w14:paraId="6A27BFF0" w14:textId="77777777" w:rsidR="00050EC9" w:rsidRPr="00C501C0" w:rsidRDefault="00050EC9" w:rsidP="00050EC9">
      <w:pPr>
        <w:autoSpaceDE w:val="0"/>
        <w:autoSpaceDN w:val="0"/>
        <w:adjustRightInd w:val="0"/>
        <w:spacing w:after="0" w:line="240" w:lineRule="auto"/>
        <w:rPr>
          <w:rFonts w:ascii="Arial" w:hAnsi="Arial" w:cs="Arial"/>
          <w:sz w:val="24"/>
          <w:szCs w:val="24"/>
        </w:rPr>
      </w:pPr>
    </w:p>
    <w:p w14:paraId="11FB4B08" w14:textId="77777777" w:rsidR="002B289C" w:rsidRPr="00C501C0" w:rsidRDefault="00050EC9" w:rsidP="002B289C">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 xml:space="preserve">Ensure all staff are aware of children that have allergies and anaphylaxis </w:t>
      </w:r>
      <w:r w:rsidRPr="00C501C0">
        <w:rPr>
          <w:rFonts w:ascii="Arial" w:hAnsi="Arial" w:cs="Arial"/>
          <w:sz w:val="24"/>
          <w:szCs w:val="24"/>
        </w:rPr>
        <w:t xml:space="preserve">so they know what they are allergic to prior to the children starting at the service. </w:t>
      </w:r>
    </w:p>
    <w:p w14:paraId="707A3A82" w14:textId="77777777" w:rsidR="002B289C" w:rsidRPr="00C501C0" w:rsidRDefault="002B289C" w:rsidP="002B289C">
      <w:pPr>
        <w:autoSpaceDE w:val="0"/>
        <w:autoSpaceDN w:val="0"/>
        <w:adjustRightInd w:val="0"/>
        <w:spacing w:after="0" w:line="240" w:lineRule="auto"/>
        <w:rPr>
          <w:rFonts w:ascii="Arial" w:hAnsi="Arial" w:cs="Arial"/>
          <w:sz w:val="24"/>
          <w:szCs w:val="24"/>
        </w:rPr>
      </w:pPr>
    </w:p>
    <w:p w14:paraId="1C238DCE" w14:textId="77777777" w:rsidR="002B289C" w:rsidRPr="00C501C0" w:rsidRDefault="002B289C" w:rsidP="002B289C">
      <w:pPr>
        <w:numPr>
          <w:ilvl w:val="0"/>
          <w:numId w:val="11"/>
        </w:numPr>
        <w:spacing w:after="0" w:line="240" w:lineRule="auto"/>
        <w:contextualSpacing/>
        <w:jc w:val="both"/>
        <w:rPr>
          <w:rFonts w:ascii="Arial" w:hAnsi="Arial" w:cs="Arial"/>
          <w:sz w:val="24"/>
          <w:szCs w:val="24"/>
        </w:rPr>
      </w:pPr>
      <w:r w:rsidRPr="00C501C0">
        <w:rPr>
          <w:rFonts w:ascii="Arial" w:eastAsia="Arial" w:hAnsi="Arial" w:cs="Arial"/>
          <w:color w:val="231F20"/>
          <w:sz w:val="24"/>
          <w:szCs w:val="24"/>
        </w:rPr>
        <w:t>The teacher will consult with the family to develop a risk minimisation plan for any child who is diagnosed medical condition, at risk of an emergency reaction or requires health care procedures.</w:t>
      </w:r>
      <w:r w:rsidRPr="00C501C0">
        <w:rPr>
          <w:rFonts w:ascii="Arial" w:eastAsia="Arial" w:hAnsi="Arial" w:cs="Arial"/>
          <w:sz w:val="24"/>
          <w:szCs w:val="24"/>
        </w:rPr>
        <w:t xml:space="preserve"> </w:t>
      </w:r>
      <w:r w:rsidRPr="00C501C0">
        <w:rPr>
          <w:rFonts w:ascii="Arial" w:eastAsia="Arial" w:hAnsi="Arial" w:cs="Arial"/>
          <w:color w:val="231F20"/>
          <w:sz w:val="24"/>
          <w:szCs w:val="24"/>
        </w:rPr>
        <w:t>The preschool educators will then be responsible for implementing the preventative action listed on the plan.</w:t>
      </w:r>
    </w:p>
    <w:p w14:paraId="1B03E5FD" w14:textId="77777777" w:rsidR="00050EC9" w:rsidRPr="00C501C0" w:rsidRDefault="00050EC9" w:rsidP="00050EC9">
      <w:pPr>
        <w:pStyle w:val="ListParagraph"/>
        <w:rPr>
          <w:rFonts w:ascii="Arial" w:hAnsi="Arial" w:cs="Arial"/>
          <w:sz w:val="24"/>
          <w:szCs w:val="24"/>
        </w:rPr>
      </w:pPr>
    </w:p>
    <w:p w14:paraId="7F9ADFB1" w14:textId="77777777" w:rsidR="00050EC9" w:rsidRPr="00C501C0" w:rsidRDefault="00050EC9" w:rsidP="00050EC9">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In any case where a child is having a severe allergic reaction or any symptoms or signs of anaphylaxis</w:t>
      </w:r>
      <w:r w:rsidRPr="00C501C0">
        <w:rPr>
          <w:rFonts w:ascii="Arial" w:hAnsi="Arial" w:cs="Arial"/>
          <w:sz w:val="24"/>
          <w:szCs w:val="24"/>
        </w:rPr>
        <w:t xml:space="preserve"> </w:t>
      </w:r>
    </w:p>
    <w:p w14:paraId="73847FC2" w14:textId="77777777" w:rsidR="00050EC9" w:rsidRPr="00C501C0" w:rsidRDefault="00050EC9" w:rsidP="00050EC9">
      <w:pPr>
        <w:pStyle w:val="ListParagraph"/>
        <w:numPr>
          <w:ilvl w:val="1"/>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administer first aid or medical treatment according to either</w:t>
      </w:r>
      <w:r w:rsidRPr="00C501C0">
        <w:rPr>
          <w:rFonts w:ascii="Arial" w:hAnsi="Arial" w:cs="Arial"/>
          <w:sz w:val="24"/>
          <w:szCs w:val="24"/>
        </w:rPr>
        <w:t xml:space="preserve">: </w:t>
      </w:r>
    </w:p>
    <w:p w14:paraId="3D263C6C" w14:textId="77777777" w:rsidR="00050EC9" w:rsidRPr="00C501C0" w:rsidRDefault="00050EC9" w:rsidP="00050EC9">
      <w:pPr>
        <w:pStyle w:val="ListParagraph"/>
        <w:numPr>
          <w:ilvl w:val="2"/>
          <w:numId w:val="11"/>
        </w:numPr>
        <w:autoSpaceDE w:val="0"/>
        <w:autoSpaceDN w:val="0"/>
        <w:adjustRightInd w:val="0"/>
        <w:spacing w:after="0" w:line="240" w:lineRule="auto"/>
        <w:rPr>
          <w:rFonts w:ascii="Arial" w:hAnsi="Arial" w:cs="Arial"/>
          <w:sz w:val="24"/>
          <w:szCs w:val="24"/>
        </w:rPr>
      </w:pPr>
      <w:r w:rsidRPr="00C501C0">
        <w:rPr>
          <w:rFonts w:ascii="Arial" w:hAnsi="Arial" w:cs="Arial"/>
          <w:sz w:val="24"/>
          <w:szCs w:val="24"/>
        </w:rPr>
        <w:t xml:space="preserve">the child’s Anaphylaxis Medical Action Plan (red), or, </w:t>
      </w:r>
    </w:p>
    <w:p w14:paraId="7EE8DA51" w14:textId="77777777" w:rsidR="00050EC9" w:rsidRPr="00C501C0" w:rsidRDefault="00050EC9" w:rsidP="00050EC9">
      <w:pPr>
        <w:pStyle w:val="ListParagraph"/>
        <w:numPr>
          <w:ilvl w:val="2"/>
          <w:numId w:val="11"/>
        </w:numPr>
        <w:autoSpaceDE w:val="0"/>
        <w:autoSpaceDN w:val="0"/>
        <w:adjustRightInd w:val="0"/>
        <w:spacing w:after="0" w:line="240" w:lineRule="auto"/>
        <w:rPr>
          <w:rFonts w:ascii="Arial" w:hAnsi="Arial" w:cs="Arial"/>
          <w:sz w:val="24"/>
          <w:szCs w:val="24"/>
        </w:rPr>
      </w:pPr>
      <w:r w:rsidRPr="00C501C0">
        <w:rPr>
          <w:rFonts w:ascii="Arial" w:hAnsi="Arial" w:cs="Arial"/>
          <w:sz w:val="24"/>
          <w:szCs w:val="24"/>
        </w:rPr>
        <w:t xml:space="preserve">a doctor’s instructions, or, </w:t>
      </w:r>
    </w:p>
    <w:p w14:paraId="460C4285" w14:textId="77777777" w:rsidR="00050EC9" w:rsidRPr="00A4736B" w:rsidRDefault="00050EC9" w:rsidP="00050EC9">
      <w:pPr>
        <w:pStyle w:val="ListParagraph"/>
        <w:numPr>
          <w:ilvl w:val="2"/>
          <w:numId w:val="11"/>
        </w:numPr>
        <w:autoSpaceDE w:val="0"/>
        <w:autoSpaceDN w:val="0"/>
        <w:adjustRightInd w:val="0"/>
        <w:spacing w:after="0" w:line="240" w:lineRule="auto"/>
        <w:rPr>
          <w:rFonts w:ascii="Arial" w:hAnsi="Arial" w:cs="Arial"/>
          <w:b/>
          <w:bCs/>
          <w:sz w:val="24"/>
          <w:szCs w:val="24"/>
        </w:rPr>
      </w:pPr>
      <w:r w:rsidRPr="00C501C0">
        <w:rPr>
          <w:rFonts w:ascii="Arial" w:hAnsi="Arial" w:cs="Arial"/>
          <w:sz w:val="24"/>
          <w:szCs w:val="24"/>
        </w:rPr>
        <w:t>if the child’s individual Medical Action Plan’s are unavailable staff will follow the general ASCIA Action Plan for Anaphylaxis</w:t>
      </w:r>
      <w:r w:rsidR="002B289C" w:rsidRPr="00C501C0">
        <w:rPr>
          <w:rFonts w:ascii="Arial" w:hAnsi="Arial" w:cs="Arial"/>
          <w:sz w:val="24"/>
          <w:szCs w:val="24"/>
        </w:rPr>
        <w:t xml:space="preserve"> (orange).</w:t>
      </w:r>
    </w:p>
    <w:p w14:paraId="39B79D63" w14:textId="77777777" w:rsidR="00A4736B" w:rsidRDefault="00A4736B" w:rsidP="00A4736B">
      <w:pPr>
        <w:pStyle w:val="ListParagraph"/>
        <w:spacing w:after="0" w:line="240" w:lineRule="auto"/>
        <w:rPr>
          <w:rFonts w:ascii="Arial" w:eastAsia="Arial" w:hAnsi="Arial" w:cs="Arial"/>
          <w:b/>
          <w:color w:val="0070C0"/>
          <w:sz w:val="24"/>
          <w:szCs w:val="24"/>
        </w:rPr>
      </w:pPr>
    </w:p>
    <w:p w14:paraId="023429D9" w14:textId="26CAF4B0" w:rsidR="00A4736B" w:rsidRPr="00A4736B" w:rsidRDefault="00A4736B" w:rsidP="00A4736B">
      <w:pPr>
        <w:spacing w:after="0" w:line="240" w:lineRule="auto"/>
        <w:rPr>
          <w:rFonts w:ascii="Arial" w:eastAsia="Arial" w:hAnsi="Arial" w:cs="Arial"/>
          <w:b/>
          <w:color w:val="0070C0"/>
          <w:sz w:val="24"/>
          <w:szCs w:val="24"/>
        </w:rPr>
      </w:pPr>
      <w:r>
        <w:rPr>
          <w:rFonts w:ascii="Arial" w:eastAsia="Arial" w:hAnsi="Arial" w:cs="Arial"/>
          <w:b/>
          <w:color w:val="0070C0"/>
          <w:sz w:val="24"/>
          <w:szCs w:val="24"/>
        </w:rPr>
        <w:t>Nut Reduced Policy</w:t>
      </w:r>
    </w:p>
    <w:p w14:paraId="57B86AB5" w14:textId="77777777" w:rsidR="00A4736B" w:rsidRDefault="00A4736B" w:rsidP="00A4736B">
      <w:pPr>
        <w:autoSpaceDE w:val="0"/>
        <w:autoSpaceDN w:val="0"/>
        <w:adjustRightInd w:val="0"/>
        <w:spacing w:after="0" w:line="240" w:lineRule="auto"/>
        <w:rPr>
          <w:rFonts w:ascii="Arial" w:hAnsi="Arial" w:cs="Arial"/>
          <w:b/>
          <w:bCs/>
          <w:sz w:val="24"/>
          <w:szCs w:val="24"/>
        </w:rPr>
      </w:pPr>
    </w:p>
    <w:p w14:paraId="36E8B41B" w14:textId="695EC233" w:rsidR="00A4736B" w:rsidRPr="00A4736B" w:rsidRDefault="00A4736B" w:rsidP="00A4736B">
      <w:pPr>
        <w:pStyle w:val="ListParagraph"/>
        <w:numPr>
          <w:ilvl w:val="0"/>
          <w:numId w:val="14"/>
        </w:numPr>
        <w:autoSpaceDE w:val="0"/>
        <w:autoSpaceDN w:val="0"/>
        <w:adjustRightInd w:val="0"/>
        <w:spacing w:after="0" w:line="240" w:lineRule="auto"/>
        <w:rPr>
          <w:rFonts w:ascii="Arial" w:hAnsi="Arial" w:cs="Arial"/>
          <w:b/>
          <w:bCs/>
          <w:sz w:val="24"/>
          <w:szCs w:val="24"/>
        </w:rPr>
      </w:pPr>
      <w:r>
        <w:rPr>
          <w:rFonts w:ascii="Arial" w:hAnsi="Arial" w:cs="Arial"/>
          <w:bCs/>
          <w:sz w:val="24"/>
          <w:szCs w:val="24"/>
        </w:rPr>
        <w:t>A nut reduced policy applies to all children in the Preschool.</w:t>
      </w:r>
    </w:p>
    <w:p w14:paraId="5319BBAF" w14:textId="77777777" w:rsidR="00A4736B" w:rsidRDefault="00A4736B" w:rsidP="00A4736B">
      <w:pPr>
        <w:autoSpaceDE w:val="0"/>
        <w:autoSpaceDN w:val="0"/>
        <w:adjustRightInd w:val="0"/>
        <w:spacing w:after="0" w:line="240" w:lineRule="auto"/>
        <w:rPr>
          <w:rFonts w:ascii="Arial" w:hAnsi="Arial" w:cs="Arial"/>
          <w:b/>
          <w:bCs/>
          <w:sz w:val="24"/>
          <w:szCs w:val="24"/>
        </w:rPr>
      </w:pPr>
    </w:p>
    <w:p w14:paraId="580CDA66" w14:textId="711CEA1A" w:rsidR="00A4736B" w:rsidRPr="00A4736B" w:rsidRDefault="00A4736B" w:rsidP="00A4736B">
      <w:pPr>
        <w:pStyle w:val="ListParagraph"/>
        <w:numPr>
          <w:ilvl w:val="0"/>
          <w:numId w:val="14"/>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 NUT </w:t>
      </w:r>
      <w:r>
        <w:rPr>
          <w:rFonts w:ascii="Arial" w:hAnsi="Arial" w:cs="Arial"/>
          <w:bCs/>
          <w:sz w:val="24"/>
          <w:szCs w:val="24"/>
        </w:rPr>
        <w:t>products will be consumed or purchased for use within the centre.</w:t>
      </w:r>
    </w:p>
    <w:p w14:paraId="5F60D423" w14:textId="77777777" w:rsidR="00050EC9" w:rsidRPr="00C501C0" w:rsidRDefault="00050EC9" w:rsidP="00050EC9">
      <w:pPr>
        <w:pStyle w:val="ListParagraph"/>
        <w:autoSpaceDE w:val="0"/>
        <w:autoSpaceDN w:val="0"/>
        <w:adjustRightInd w:val="0"/>
        <w:spacing w:after="0" w:line="240" w:lineRule="auto"/>
        <w:ind w:left="2160"/>
        <w:rPr>
          <w:rFonts w:ascii="Arial" w:hAnsi="Arial" w:cs="Arial"/>
          <w:sz w:val="24"/>
          <w:szCs w:val="24"/>
        </w:rPr>
      </w:pPr>
    </w:p>
    <w:p w14:paraId="20B72B2B" w14:textId="77777777" w:rsidR="003E186E" w:rsidRPr="00C501C0" w:rsidRDefault="003E186E" w:rsidP="002B289C">
      <w:pPr>
        <w:spacing w:after="0" w:line="240" w:lineRule="auto"/>
        <w:rPr>
          <w:rFonts w:ascii="Arial" w:eastAsia="Arial" w:hAnsi="Arial" w:cs="Arial"/>
          <w:sz w:val="24"/>
          <w:szCs w:val="24"/>
        </w:rPr>
      </w:pPr>
    </w:p>
    <w:p w14:paraId="01E18500" w14:textId="77777777" w:rsidR="0003321B" w:rsidRDefault="0003321B" w:rsidP="003E186E">
      <w:pPr>
        <w:spacing w:after="0" w:line="240" w:lineRule="auto"/>
        <w:rPr>
          <w:rFonts w:ascii="Arial" w:eastAsia="Arial" w:hAnsi="Arial" w:cs="Arial"/>
          <w:b/>
          <w:color w:val="0070C0"/>
          <w:sz w:val="24"/>
          <w:szCs w:val="24"/>
        </w:rPr>
      </w:pPr>
    </w:p>
    <w:p w14:paraId="43B7F378" w14:textId="77777777" w:rsidR="0003321B" w:rsidRDefault="0003321B" w:rsidP="003E186E">
      <w:pPr>
        <w:spacing w:after="0" w:line="240" w:lineRule="auto"/>
        <w:rPr>
          <w:rFonts w:ascii="Arial" w:eastAsia="Arial" w:hAnsi="Arial" w:cs="Arial"/>
          <w:b/>
          <w:color w:val="0070C0"/>
          <w:sz w:val="24"/>
          <w:szCs w:val="24"/>
        </w:rPr>
      </w:pPr>
    </w:p>
    <w:p w14:paraId="2DFFCC0A" w14:textId="77777777" w:rsidR="003E186E" w:rsidRPr="00C501C0" w:rsidRDefault="003E186E" w:rsidP="003E186E">
      <w:pPr>
        <w:spacing w:after="0" w:line="240" w:lineRule="auto"/>
        <w:rPr>
          <w:rFonts w:ascii="Arial" w:eastAsia="Arial" w:hAnsi="Arial" w:cs="Arial"/>
          <w:b/>
          <w:color w:val="0070C0"/>
          <w:sz w:val="24"/>
          <w:szCs w:val="24"/>
        </w:rPr>
      </w:pPr>
      <w:r w:rsidRPr="00C501C0">
        <w:rPr>
          <w:rFonts w:ascii="Arial" w:eastAsia="Arial" w:hAnsi="Arial" w:cs="Arial"/>
          <w:b/>
          <w:color w:val="0070C0"/>
          <w:sz w:val="24"/>
          <w:szCs w:val="24"/>
        </w:rPr>
        <w:t>Asthma</w:t>
      </w:r>
    </w:p>
    <w:p w14:paraId="4943770C" w14:textId="77777777" w:rsidR="002B289C" w:rsidRPr="00C501C0" w:rsidRDefault="002B289C" w:rsidP="003E186E">
      <w:pPr>
        <w:spacing w:after="0" w:line="240" w:lineRule="auto"/>
        <w:rPr>
          <w:rFonts w:ascii="Arial" w:eastAsia="Arial" w:hAnsi="Arial" w:cs="Arial"/>
          <w:b/>
          <w:color w:val="0070C0"/>
          <w:sz w:val="24"/>
          <w:szCs w:val="24"/>
        </w:rPr>
      </w:pPr>
    </w:p>
    <w:p w14:paraId="3C3AD1EA" w14:textId="77777777" w:rsidR="002B289C" w:rsidRPr="00C501C0" w:rsidRDefault="002B289C" w:rsidP="002B289C">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Ensure families provide information on the child’s health</w:t>
      </w:r>
      <w:r w:rsidRPr="00C501C0">
        <w:rPr>
          <w:rFonts w:ascii="Arial" w:hAnsi="Arial" w:cs="Arial"/>
          <w:sz w:val="24"/>
          <w:szCs w:val="24"/>
        </w:rPr>
        <w:t xml:space="preserve"> both on the enrolment form and on the Asthma Medical Action Plan approved by their doctor. The management plan should be supplied on enrolment prior to the child starting at the service. </w:t>
      </w:r>
    </w:p>
    <w:p w14:paraId="3793CD95" w14:textId="77777777" w:rsidR="002B289C" w:rsidRPr="00C501C0" w:rsidRDefault="002B289C" w:rsidP="002B289C">
      <w:pPr>
        <w:pStyle w:val="ListParagraph"/>
        <w:autoSpaceDE w:val="0"/>
        <w:autoSpaceDN w:val="0"/>
        <w:adjustRightInd w:val="0"/>
        <w:spacing w:after="0" w:line="240" w:lineRule="auto"/>
        <w:rPr>
          <w:rFonts w:ascii="Arial" w:hAnsi="Arial" w:cs="Arial"/>
          <w:sz w:val="24"/>
          <w:szCs w:val="24"/>
        </w:rPr>
      </w:pPr>
    </w:p>
    <w:p w14:paraId="3C42A339" w14:textId="77777777" w:rsidR="002B289C" w:rsidRPr="00C501C0" w:rsidRDefault="002B289C" w:rsidP="002B289C">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color w:val="000000"/>
          <w:sz w:val="24"/>
          <w:szCs w:val="24"/>
        </w:rPr>
        <w:t>When an Asthma Management Plan has not be</w:t>
      </w:r>
      <w:r w:rsidRPr="00C501C0">
        <w:rPr>
          <w:rFonts w:ascii="Arial" w:hAnsi="Arial" w:cs="Arial"/>
          <w:sz w:val="24"/>
          <w:szCs w:val="24"/>
        </w:rPr>
        <w:t>en</w:t>
      </w:r>
      <w:r w:rsidRPr="00C501C0">
        <w:rPr>
          <w:rFonts w:ascii="Arial" w:hAnsi="Arial" w:cs="Arial"/>
          <w:color w:val="000000"/>
          <w:sz w:val="24"/>
          <w:szCs w:val="24"/>
        </w:rPr>
        <w:t xml:space="preserve"> obtained the service will have the family complete the DoE </w:t>
      </w:r>
      <w:r w:rsidRPr="00C501C0">
        <w:rPr>
          <w:rFonts w:ascii="Arial" w:hAnsi="Arial" w:cs="Arial"/>
          <w:sz w:val="24"/>
          <w:szCs w:val="24"/>
        </w:rPr>
        <w:t>‘</w:t>
      </w:r>
      <w:r w:rsidRPr="00C501C0">
        <w:rPr>
          <w:rFonts w:ascii="Arial" w:hAnsi="Arial" w:cs="Arial"/>
          <w:color w:val="000000"/>
          <w:sz w:val="24"/>
          <w:szCs w:val="24"/>
        </w:rPr>
        <w:t>Essential information for staff – student with health care needs</w:t>
      </w:r>
      <w:r w:rsidRPr="00C501C0">
        <w:rPr>
          <w:rFonts w:ascii="Arial" w:hAnsi="Arial" w:cs="Arial"/>
          <w:sz w:val="24"/>
          <w:szCs w:val="24"/>
        </w:rPr>
        <w:t xml:space="preserve"> form’ and, if medication is required, an ‘Ongoing Medication’ form.</w:t>
      </w:r>
    </w:p>
    <w:p w14:paraId="637C903B" w14:textId="77777777" w:rsidR="002B289C" w:rsidRPr="00C501C0" w:rsidRDefault="002B289C" w:rsidP="002B289C">
      <w:pPr>
        <w:pStyle w:val="ListParagraph"/>
        <w:rPr>
          <w:rFonts w:ascii="Arial" w:hAnsi="Arial" w:cs="Arial"/>
          <w:sz w:val="24"/>
          <w:szCs w:val="24"/>
        </w:rPr>
      </w:pPr>
    </w:p>
    <w:p w14:paraId="3CB60F0F" w14:textId="77777777" w:rsidR="002B289C" w:rsidRPr="00C501C0" w:rsidRDefault="002B289C" w:rsidP="002B289C">
      <w:pPr>
        <w:pStyle w:val="ListParagraph"/>
        <w:autoSpaceDE w:val="0"/>
        <w:autoSpaceDN w:val="0"/>
        <w:adjustRightInd w:val="0"/>
        <w:spacing w:after="0" w:line="240" w:lineRule="auto"/>
        <w:rPr>
          <w:rFonts w:ascii="Arial" w:hAnsi="Arial" w:cs="Arial"/>
          <w:sz w:val="24"/>
          <w:szCs w:val="24"/>
        </w:rPr>
      </w:pPr>
    </w:p>
    <w:p w14:paraId="2F6C944F" w14:textId="77777777" w:rsidR="002B289C" w:rsidRPr="00C501C0" w:rsidRDefault="002B289C" w:rsidP="002B289C">
      <w:pPr>
        <w:numPr>
          <w:ilvl w:val="0"/>
          <w:numId w:val="12"/>
        </w:numPr>
        <w:spacing w:after="0" w:line="240" w:lineRule="auto"/>
        <w:contextualSpacing/>
        <w:jc w:val="both"/>
        <w:rPr>
          <w:rFonts w:ascii="Arial" w:hAnsi="Arial" w:cs="Arial"/>
          <w:sz w:val="24"/>
          <w:szCs w:val="24"/>
        </w:rPr>
      </w:pPr>
      <w:r w:rsidRPr="00C501C0">
        <w:rPr>
          <w:rFonts w:ascii="Arial" w:eastAsia="Arial" w:hAnsi="Arial" w:cs="Arial"/>
          <w:color w:val="231F20"/>
          <w:sz w:val="24"/>
          <w:szCs w:val="24"/>
        </w:rPr>
        <w:t>The teacher will consult with the family to develop a risk minimisation plan for any child who is diagnosed medical condition, at risk of an emergency reaction or requires health care procedures.</w:t>
      </w:r>
      <w:r w:rsidRPr="00C501C0">
        <w:rPr>
          <w:rFonts w:ascii="Arial" w:eastAsia="Arial" w:hAnsi="Arial" w:cs="Arial"/>
          <w:sz w:val="24"/>
          <w:szCs w:val="24"/>
        </w:rPr>
        <w:t xml:space="preserve"> </w:t>
      </w:r>
      <w:r w:rsidRPr="00C501C0">
        <w:rPr>
          <w:rFonts w:ascii="Arial" w:eastAsia="Arial" w:hAnsi="Arial" w:cs="Arial"/>
          <w:color w:val="231F20"/>
          <w:sz w:val="24"/>
          <w:szCs w:val="24"/>
        </w:rPr>
        <w:t>The preschool educators will then be responsible for implementing the preventative action listed on the plan.</w:t>
      </w:r>
    </w:p>
    <w:p w14:paraId="738256B7" w14:textId="77777777" w:rsidR="002B289C" w:rsidRPr="00C501C0" w:rsidRDefault="002B289C" w:rsidP="002B289C">
      <w:pPr>
        <w:pStyle w:val="ListParagraph"/>
        <w:autoSpaceDE w:val="0"/>
        <w:autoSpaceDN w:val="0"/>
        <w:adjustRightInd w:val="0"/>
        <w:spacing w:after="0" w:line="240" w:lineRule="auto"/>
        <w:rPr>
          <w:rFonts w:ascii="Arial" w:hAnsi="Arial" w:cs="Arial"/>
          <w:color w:val="000000"/>
          <w:sz w:val="24"/>
          <w:szCs w:val="24"/>
        </w:rPr>
      </w:pPr>
    </w:p>
    <w:p w14:paraId="6A459746" w14:textId="77777777" w:rsidR="002B289C" w:rsidRPr="00C501C0" w:rsidRDefault="002B289C" w:rsidP="002B289C">
      <w:pPr>
        <w:autoSpaceDE w:val="0"/>
        <w:autoSpaceDN w:val="0"/>
        <w:adjustRightInd w:val="0"/>
        <w:spacing w:after="0" w:line="240" w:lineRule="auto"/>
        <w:rPr>
          <w:rFonts w:ascii="Arial" w:hAnsi="Arial" w:cs="Arial"/>
          <w:sz w:val="24"/>
          <w:szCs w:val="24"/>
        </w:rPr>
      </w:pPr>
    </w:p>
    <w:p w14:paraId="0AC94EBF" w14:textId="77777777" w:rsidR="002B289C" w:rsidRPr="00C501C0" w:rsidRDefault="002B289C" w:rsidP="002B289C">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b/>
          <w:bCs/>
          <w:color w:val="000000"/>
          <w:sz w:val="24"/>
          <w:szCs w:val="24"/>
        </w:rPr>
        <w:t>In any case where a child is having an acute asthmatic attack</w:t>
      </w:r>
      <w:r w:rsidRPr="00C501C0">
        <w:rPr>
          <w:rFonts w:ascii="Arial" w:hAnsi="Arial" w:cs="Arial"/>
          <w:color w:val="000000"/>
          <w:sz w:val="24"/>
          <w:szCs w:val="24"/>
        </w:rPr>
        <w:t>:</w:t>
      </w:r>
    </w:p>
    <w:p w14:paraId="67DEA198" w14:textId="77777777" w:rsidR="002B289C" w:rsidRPr="00C501C0" w:rsidRDefault="002B289C" w:rsidP="002B289C">
      <w:pPr>
        <w:pStyle w:val="ListParagraph"/>
        <w:numPr>
          <w:ilvl w:val="1"/>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b/>
          <w:bCs/>
          <w:color w:val="000000"/>
          <w:sz w:val="24"/>
          <w:szCs w:val="24"/>
        </w:rPr>
        <w:t xml:space="preserve">administer first aid or emergency medical treatment according to either </w:t>
      </w:r>
      <w:r w:rsidRPr="00C501C0">
        <w:rPr>
          <w:rFonts w:ascii="Arial" w:hAnsi="Arial" w:cs="Arial"/>
          <w:color w:val="000000"/>
          <w:sz w:val="24"/>
          <w:szCs w:val="24"/>
        </w:rPr>
        <w:t>:</w:t>
      </w:r>
    </w:p>
    <w:p w14:paraId="62EA2480" w14:textId="77777777" w:rsidR="002B289C" w:rsidRPr="00C501C0" w:rsidRDefault="002B289C" w:rsidP="002B289C">
      <w:pPr>
        <w:pStyle w:val="ListParagraph"/>
        <w:numPr>
          <w:ilvl w:val="2"/>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color w:val="000000"/>
          <w:sz w:val="24"/>
          <w:szCs w:val="24"/>
        </w:rPr>
        <w:t xml:space="preserve">the child’s Asthma Management Plan, or, </w:t>
      </w:r>
    </w:p>
    <w:p w14:paraId="4B872C00" w14:textId="77777777" w:rsidR="002B289C" w:rsidRPr="00C501C0" w:rsidRDefault="002B289C" w:rsidP="002B289C">
      <w:pPr>
        <w:pStyle w:val="ListParagraph"/>
        <w:numPr>
          <w:ilvl w:val="2"/>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color w:val="000000"/>
          <w:sz w:val="24"/>
          <w:szCs w:val="24"/>
        </w:rPr>
        <w:t xml:space="preserve">a doctor’s instructions, or, </w:t>
      </w:r>
    </w:p>
    <w:p w14:paraId="1BAFCC40" w14:textId="77777777" w:rsidR="002B289C" w:rsidRPr="00C501C0" w:rsidRDefault="002B289C" w:rsidP="002B289C">
      <w:pPr>
        <w:pStyle w:val="ListParagraph"/>
        <w:numPr>
          <w:ilvl w:val="2"/>
          <w:numId w:val="12"/>
        </w:numPr>
        <w:autoSpaceDE w:val="0"/>
        <w:autoSpaceDN w:val="0"/>
        <w:adjustRightInd w:val="0"/>
        <w:spacing w:after="0" w:line="240" w:lineRule="auto"/>
        <w:rPr>
          <w:rFonts w:ascii="Arial" w:hAnsi="Arial" w:cs="Arial"/>
          <w:b/>
          <w:bCs/>
          <w:sz w:val="24"/>
          <w:szCs w:val="24"/>
        </w:rPr>
      </w:pPr>
      <w:r w:rsidRPr="00C501C0">
        <w:rPr>
          <w:rFonts w:ascii="Arial" w:hAnsi="Arial" w:cs="Arial"/>
          <w:sz w:val="24"/>
          <w:szCs w:val="24"/>
        </w:rPr>
        <w:t>if the child’s individual Medical Action Plan’s are unavailable staff will follow the general Asthma Australia Asthma First Aid plan.</w:t>
      </w:r>
    </w:p>
    <w:p w14:paraId="423B7B55" w14:textId="77777777" w:rsidR="002B289C" w:rsidRPr="00C501C0" w:rsidRDefault="002B289C" w:rsidP="003E186E">
      <w:pPr>
        <w:spacing w:after="0" w:line="240" w:lineRule="auto"/>
        <w:rPr>
          <w:rFonts w:ascii="Arial" w:eastAsia="Arial" w:hAnsi="Arial" w:cs="Arial"/>
          <w:b/>
          <w:color w:val="0070C0"/>
          <w:sz w:val="24"/>
          <w:szCs w:val="24"/>
        </w:rPr>
      </w:pPr>
    </w:p>
    <w:p w14:paraId="7EF73BAD" w14:textId="77777777" w:rsidR="003E186E" w:rsidRPr="00C501C0" w:rsidRDefault="003E186E" w:rsidP="003E186E">
      <w:pPr>
        <w:spacing w:after="0" w:line="240" w:lineRule="auto"/>
        <w:rPr>
          <w:rFonts w:ascii="Arial" w:eastAsia="Arial" w:hAnsi="Arial" w:cs="Arial"/>
          <w:b/>
          <w:color w:val="0070C0"/>
          <w:sz w:val="24"/>
          <w:szCs w:val="24"/>
        </w:rPr>
      </w:pPr>
    </w:p>
    <w:p w14:paraId="6DB946D8" w14:textId="77777777" w:rsidR="003E186E" w:rsidRPr="00C501C0" w:rsidRDefault="003E186E" w:rsidP="003E186E">
      <w:pPr>
        <w:spacing w:after="0" w:line="240" w:lineRule="auto"/>
        <w:rPr>
          <w:rFonts w:ascii="Arial" w:eastAsia="Arial" w:hAnsi="Arial" w:cs="Arial"/>
          <w:b/>
          <w:color w:val="0070C0"/>
          <w:sz w:val="24"/>
          <w:szCs w:val="24"/>
        </w:rPr>
      </w:pPr>
      <w:r w:rsidRPr="00C501C0">
        <w:rPr>
          <w:rFonts w:ascii="Arial" w:eastAsia="Arial" w:hAnsi="Arial" w:cs="Arial"/>
          <w:b/>
          <w:color w:val="0070C0"/>
          <w:sz w:val="24"/>
          <w:szCs w:val="24"/>
        </w:rPr>
        <w:t>Diabetes</w:t>
      </w:r>
    </w:p>
    <w:p w14:paraId="77DFB4FE" w14:textId="77777777" w:rsidR="002B289C" w:rsidRPr="00C501C0" w:rsidRDefault="002B289C" w:rsidP="003E186E">
      <w:pPr>
        <w:spacing w:after="0" w:line="240" w:lineRule="auto"/>
        <w:rPr>
          <w:rFonts w:ascii="Arial" w:eastAsia="Arial" w:hAnsi="Arial" w:cs="Arial"/>
          <w:b/>
          <w:color w:val="0070C0"/>
          <w:sz w:val="24"/>
          <w:szCs w:val="24"/>
        </w:rPr>
      </w:pPr>
    </w:p>
    <w:p w14:paraId="5C2F5D19" w14:textId="77777777" w:rsidR="007C72F6" w:rsidRPr="00C501C0" w:rsidRDefault="007C72F6" w:rsidP="007C72F6">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Ensure families provide information on the child’s health</w:t>
      </w:r>
      <w:r w:rsidRPr="00C501C0">
        <w:rPr>
          <w:rFonts w:ascii="Arial" w:hAnsi="Arial" w:cs="Arial"/>
          <w:sz w:val="24"/>
          <w:szCs w:val="24"/>
        </w:rPr>
        <w:t xml:space="preserve"> both on the enrolment form and on the Diabetes Medical Action Plan approved by their doctor. The management plan should be supplied on enrolment prior to the child starting at the service. </w:t>
      </w:r>
    </w:p>
    <w:p w14:paraId="2013666B" w14:textId="77777777" w:rsidR="007C72F6" w:rsidRPr="00C501C0" w:rsidRDefault="007C72F6" w:rsidP="007C72F6">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This  Medical Action plan will contain:</w:t>
      </w:r>
    </w:p>
    <w:p w14:paraId="234CE4A6" w14:textId="77777777" w:rsidR="007C72F6" w:rsidRPr="00C501C0" w:rsidRDefault="007C72F6" w:rsidP="007C72F6">
      <w:pPr>
        <w:pStyle w:val="ListParagraph"/>
        <w:numPr>
          <w:ilvl w:val="1"/>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Details on how to monitor the child:</w:t>
      </w:r>
    </w:p>
    <w:p w14:paraId="57EC7C9C" w14:textId="77777777" w:rsidR="007C72F6" w:rsidRPr="00C501C0" w:rsidRDefault="007C72F6" w:rsidP="007C72F6">
      <w:pPr>
        <w:pStyle w:val="ListParagraph"/>
        <w:numPr>
          <w:ilvl w:val="2"/>
          <w:numId w:val="11"/>
        </w:numPr>
        <w:autoSpaceDE w:val="0"/>
        <w:autoSpaceDN w:val="0"/>
        <w:adjustRightInd w:val="0"/>
        <w:spacing w:after="0" w:line="240" w:lineRule="auto"/>
        <w:rPr>
          <w:rFonts w:ascii="Arial" w:hAnsi="Arial" w:cs="Arial"/>
          <w:b/>
          <w:bCs/>
          <w:color w:val="000000"/>
          <w:sz w:val="24"/>
          <w:szCs w:val="24"/>
        </w:rPr>
      </w:pPr>
      <w:r w:rsidRPr="00C501C0">
        <w:rPr>
          <w:rFonts w:ascii="Arial" w:hAnsi="Arial" w:cs="Arial"/>
          <w:color w:val="000000"/>
          <w:sz w:val="24"/>
          <w:szCs w:val="24"/>
        </w:rPr>
        <w:t xml:space="preserve">when, how and how often the child is to have finger prick or urinalysis glucose or ketone monitoring; </w:t>
      </w:r>
    </w:p>
    <w:p w14:paraId="26755161" w14:textId="77777777" w:rsidR="007C72F6" w:rsidRPr="00C501C0" w:rsidRDefault="007C72F6" w:rsidP="007C72F6">
      <w:pPr>
        <w:pStyle w:val="ListParagraph"/>
        <w:numPr>
          <w:ilvl w:val="2"/>
          <w:numId w:val="11"/>
        </w:numPr>
        <w:autoSpaceDE w:val="0"/>
        <w:autoSpaceDN w:val="0"/>
        <w:adjustRightInd w:val="0"/>
        <w:spacing w:after="0" w:line="240" w:lineRule="auto"/>
        <w:rPr>
          <w:rFonts w:ascii="Arial" w:hAnsi="Arial" w:cs="Arial"/>
          <w:b/>
          <w:bCs/>
          <w:color w:val="000000"/>
          <w:sz w:val="24"/>
          <w:szCs w:val="24"/>
        </w:rPr>
      </w:pPr>
      <w:r w:rsidRPr="00C501C0">
        <w:rPr>
          <w:rFonts w:ascii="Arial" w:hAnsi="Arial" w:cs="Arial"/>
          <w:color w:val="000000"/>
          <w:sz w:val="24"/>
          <w:szCs w:val="24"/>
        </w:rPr>
        <w:t xml:space="preserve">what meals and snack are required including food content, amount and timing - what activities and exercise the child can or cannot do; </w:t>
      </w:r>
    </w:p>
    <w:p w14:paraId="7DBFAE82" w14:textId="77777777" w:rsidR="007C72F6" w:rsidRPr="00C501C0" w:rsidRDefault="007C72F6" w:rsidP="007C72F6">
      <w:pPr>
        <w:pStyle w:val="ListParagraph"/>
        <w:numPr>
          <w:ilvl w:val="2"/>
          <w:numId w:val="11"/>
        </w:numPr>
        <w:autoSpaceDE w:val="0"/>
        <w:autoSpaceDN w:val="0"/>
        <w:adjustRightInd w:val="0"/>
        <w:spacing w:after="0" w:line="240" w:lineRule="auto"/>
        <w:rPr>
          <w:rFonts w:ascii="Arial" w:hAnsi="Arial" w:cs="Arial"/>
          <w:b/>
          <w:bCs/>
          <w:color w:val="000000"/>
          <w:sz w:val="24"/>
          <w:szCs w:val="24"/>
        </w:rPr>
      </w:pPr>
      <w:r w:rsidRPr="00C501C0">
        <w:rPr>
          <w:rFonts w:ascii="Arial" w:hAnsi="Arial" w:cs="Arial"/>
          <w:color w:val="000000"/>
          <w:sz w:val="24"/>
          <w:szCs w:val="24"/>
        </w:rPr>
        <w:t xml:space="preserve">whether the child is able to go on excursions and what provisions are required. </w:t>
      </w:r>
    </w:p>
    <w:p w14:paraId="3D969AE0" w14:textId="77777777" w:rsidR="007C72F6" w:rsidRPr="00C501C0" w:rsidRDefault="007C72F6" w:rsidP="007C72F6">
      <w:pPr>
        <w:pStyle w:val="ListParagraph"/>
        <w:numPr>
          <w:ilvl w:val="1"/>
          <w:numId w:val="11"/>
        </w:numPr>
        <w:autoSpaceDE w:val="0"/>
        <w:autoSpaceDN w:val="0"/>
        <w:adjustRightInd w:val="0"/>
        <w:spacing w:after="0" w:line="240" w:lineRule="auto"/>
        <w:rPr>
          <w:rFonts w:ascii="Arial" w:hAnsi="Arial" w:cs="Arial"/>
          <w:b/>
          <w:color w:val="000000"/>
          <w:sz w:val="24"/>
          <w:szCs w:val="24"/>
        </w:rPr>
      </w:pPr>
      <w:r w:rsidRPr="00C501C0">
        <w:rPr>
          <w:rFonts w:ascii="Arial" w:hAnsi="Arial" w:cs="Arial"/>
          <w:b/>
          <w:color w:val="000000"/>
          <w:sz w:val="24"/>
          <w:szCs w:val="24"/>
        </w:rPr>
        <w:t xml:space="preserve">Details of what to do in an emergency: </w:t>
      </w:r>
    </w:p>
    <w:p w14:paraId="55C061B5" w14:textId="77777777" w:rsidR="007C72F6" w:rsidRPr="00C501C0" w:rsidRDefault="007C72F6" w:rsidP="007C72F6">
      <w:pPr>
        <w:pStyle w:val="ListParagraph"/>
        <w:numPr>
          <w:ilvl w:val="2"/>
          <w:numId w:val="11"/>
        </w:numPr>
        <w:autoSpaceDE w:val="0"/>
        <w:autoSpaceDN w:val="0"/>
        <w:adjustRightInd w:val="0"/>
        <w:spacing w:after="0" w:line="240" w:lineRule="auto"/>
        <w:rPr>
          <w:rFonts w:ascii="Arial" w:hAnsi="Arial" w:cs="Arial"/>
          <w:color w:val="000000"/>
          <w:sz w:val="24"/>
          <w:szCs w:val="24"/>
        </w:rPr>
      </w:pPr>
      <w:r w:rsidRPr="00C501C0">
        <w:rPr>
          <w:rFonts w:ascii="Arial" w:hAnsi="Arial" w:cs="Arial"/>
          <w:color w:val="000000"/>
          <w:sz w:val="24"/>
          <w:szCs w:val="24"/>
        </w:rPr>
        <w:t xml:space="preserve">what symptoms and signs to look for that might indicate hypoglycaemia (low blood glucose) or hyperglycaemia (high blood glucose) </w:t>
      </w:r>
    </w:p>
    <w:p w14:paraId="507150E4" w14:textId="77777777" w:rsidR="007C72F6" w:rsidRPr="00C501C0" w:rsidRDefault="007C72F6" w:rsidP="007C72F6">
      <w:pPr>
        <w:pStyle w:val="ListParagraph"/>
        <w:numPr>
          <w:ilvl w:val="2"/>
          <w:numId w:val="11"/>
        </w:numPr>
        <w:autoSpaceDE w:val="0"/>
        <w:autoSpaceDN w:val="0"/>
        <w:adjustRightInd w:val="0"/>
        <w:spacing w:after="0" w:line="240" w:lineRule="auto"/>
        <w:rPr>
          <w:rFonts w:ascii="Arial" w:hAnsi="Arial" w:cs="Arial"/>
          <w:color w:val="000000"/>
          <w:sz w:val="24"/>
          <w:szCs w:val="24"/>
        </w:rPr>
      </w:pPr>
      <w:r w:rsidRPr="00C501C0">
        <w:rPr>
          <w:rFonts w:ascii="Arial" w:hAnsi="Arial" w:cs="Arial"/>
          <w:color w:val="000000"/>
          <w:sz w:val="24"/>
          <w:szCs w:val="24"/>
        </w:rPr>
        <w:t>what action to take including emergency contacts for the child's doctor and family or what first aid to give.</w:t>
      </w:r>
    </w:p>
    <w:p w14:paraId="26392980" w14:textId="77777777" w:rsidR="007C72F6" w:rsidRPr="00C501C0" w:rsidRDefault="007C72F6" w:rsidP="007C72F6">
      <w:pPr>
        <w:autoSpaceDE w:val="0"/>
        <w:autoSpaceDN w:val="0"/>
        <w:adjustRightInd w:val="0"/>
        <w:spacing w:after="0" w:line="240" w:lineRule="auto"/>
        <w:rPr>
          <w:rFonts w:ascii="Arial" w:hAnsi="Arial" w:cs="Arial"/>
          <w:sz w:val="24"/>
          <w:szCs w:val="24"/>
        </w:rPr>
      </w:pPr>
    </w:p>
    <w:p w14:paraId="79F9D1D6" w14:textId="77777777" w:rsidR="007C72F6" w:rsidRPr="00C501C0" w:rsidRDefault="007C72F6" w:rsidP="007C72F6">
      <w:pPr>
        <w:numPr>
          <w:ilvl w:val="0"/>
          <w:numId w:val="12"/>
        </w:numPr>
        <w:spacing w:after="0" w:line="240" w:lineRule="auto"/>
        <w:contextualSpacing/>
        <w:jc w:val="both"/>
        <w:rPr>
          <w:rFonts w:ascii="Arial" w:hAnsi="Arial" w:cs="Arial"/>
          <w:sz w:val="24"/>
          <w:szCs w:val="24"/>
        </w:rPr>
      </w:pPr>
      <w:r w:rsidRPr="00C501C0">
        <w:rPr>
          <w:rFonts w:ascii="Arial" w:eastAsia="Arial" w:hAnsi="Arial" w:cs="Arial"/>
          <w:color w:val="231F20"/>
          <w:sz w:val="24"/>
          <w:szCs w:val="24"/>
        </w:rPr>
        <w:lastRenderedPageBreak/>
        <w:t>The teacher will consult with the family to develop a risk minimisation plan for any child who is diagnosed medical condition, at risk of an emergency reaction or requires health care procedures.</w:t>
      </w:r>
      <w:r w:rsidRPr="00C501C0">
        <w:rPr>
          <w:rFonts w:ascii="Arial" w:eastAsia="Arial" w:hAnsi="Arial" w:cs="Arial"/>
          <w:sz w:val="24"/>
          <w:szCs w:val="24"/>
        </w:rPr>
        <w:t xml:space="preserve"> </w:t>
      </w:r>
      <w:r w:rsidRPr="00C501C0">
        <w:rPr>
          <w:rFonts w:ascii="Arial" w:eastAsia="Arial" w:hAnsi="Arial" w:cs="Arial"/>
          <w:color w:val="231F20"/>
          <w:sz w:val="24"/>
          <w:szCs w:val="24"/>
        </w:rPr>
        <w:t>The preschool educators will then be responsible for implementing the preventative action listed on the plan.</w:t>
      </w:r>
    </w:p>
    <w:p w14:paraId="7FF403BD" w14:textId="77777777" w:rsidR="007C72F6" w:rsidRPr="00C501C0" w:rsidRDefault="007C72F6" w:rsidP="007C72F6">
      <w:pPr>
        <w:pStyle w:val="ListParagraph"/>
        <w:autoSpaceDE w:val="0"/>
        <w:autoSpaceDN w:val="0"/>
        <w:adjustRightInd w:val="0"/>
        <w:spacing w:after="0" w:line="240" w:lineRule="auto"/>
        <w:ind w:left="2160"/>
        <w:rPr>
          <w:rFonts w:ascii="Arial" w:hAnsi="Arial" w:cs="Arial"/>
          <w:color w:val="000000"/>
          <w:sz w:val="24"/>
          <w:szCs w:val="24"/>
        </w:rPr>
      </w:pPr>
    </w:p>
    <w:p w14:paraId="4F405362" w14:textId="77777777" w:rsidR="007C72F6" w:rsidRPr="00C501C0" w:rsidRDefault="007C72F6" w:rsidP="007C72F6">
      <w:pPr>
        <w:autoSpaceDE w:val="0"/>
        <w:autoSpaceDN w:val="0"/>
        <w:adjustRightInd w:val="0"/>
        <w:spacing w:after="0" w:line="240" w:lineRule="auto"/>
        <w:rPr>
          <w:rFonts w:ascii="Arial" w:hAnsi="Arial" w:cs="Arial"/>
          <w:b/>
          <w:bCs/>
          <w:sz w:val="24"/>
          <w:szCs w:val="24"/>
        </w:rPr>
      </w:pPr>
    </w:p>
    <w:p w14:paraId="71CBBBD4" w14:textId="77777777" w:rsidR="007C72F6" w:rsidRPr="00C501C0" w:rsidRDefault="007C72F6" w:rsidP="007C72F6">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b/>
          <w:bCs/>
          <w:sz w:val="24"/>
          <w:szCs w:val="24"/>
        </w:rPr>
        <w:t>In any medical emergency involving a child with diabetes:</w:t>
      </w:r>
    </w:p>
    <w:p w14:paraId="2FF19D11" w14:textId="77777777" w:rsidR="007C72F6" w:rsidRPr="00C501C0" w:rsidRDefault="007C72F6" w:rsidP="007C72F6">
      <w:pPr>
        <w:pStyle w:val="ListParagraph"/>
        <w:numPr>
          <w:ilvl w:val="1"/>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b/>
          <w:bCs/>
          <w:color w:val="000000"/>
          <w:sz w:val="24"/>
          <w:szCs w:val="24"/>
        </w:rPr>
        <w:t xml:space="preserve">administer first aid or emergency medical treatment according to either </w:t>
      </w:r>
      <w:r w:rsidRPr="00C501C0">
        <w:rPr>
          <w:rFonts w:ascii="Arial" w:hAnsi="Arial" w:cs="Arial"/>
          <w:color w:val="000000"/>
          <w:sz w:val="24"/>
          <w:szCs w:val="24"/>
        </w:rPr>
        <w:t>:</w:t>
      </w:r>
    </w:p>
    <w:p w14:paraId="63236220" w14:textId="77777777" w:rsidR="007C72F6" w:rsidRPr="00C501C0" w:rsidRDefault="007C72F6" w:rsidP="007C72F6">
      <w:pPr>
        <w:pStyle w:val="ListParagraph"/>
        <w:numPr>
          <w:ilvl w:val="2"/>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color w:val="000000"/>
          <w:sz w:val="24"/>
          <w:szCs w:val="24"/>
        </w:rPr>
        <w:t xml:space="preserve">the child’s Asthma Management Plan, or, </w:t>
      </w:r>
    </w:p>
    <w:p w14:paraId="5F78545E" w14:textId="77777777" w:rsidR="007C72F6" w:rsidRPr="00C501C0" w:rsidRDefault="007C72F6" w:rsidP="007C72F6">
      <w:pPr>
        <w:pStyle w:val="ListParagraph"/>
        <w:numPr>
          <w:ilvl w:val="2"/>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color w:val="000000"/>
          <w:sz w:val="24"/>
          <w:szCs w:val="24"/>
        </w:rPr>
        <w:t xml:space="preserve">a doctor’s instructions, or, </w:t>
      </w:r>
    </w:p>
    <w:p w14:paraId="264985D3" w14:textId="77777777" w:rsidR="00924E58" w:rsidRPr="00C501C0" w:rsidRDefault="007C72F6" w:rsidP="007C72F6">
      <w:pPr>
        <w:pStyle w:val="ListParagraph"/>
        <w:numPr>
          <w:ilvl w:val="2"/>
          <w:numId w:val="12"/>
        </w:numPr>
        <w:autoSpaceDE w:val="0"/>
        <w:autoSpaceDN w:val="0"/>
        <w:adjustRightInd w:val="0"/>
        <w:spacing w:after="0" w:line="240" w:lineRule="auto"/>
        <w:rPr>
          <w:rFonts w:ascii="Arial" w:hAnsi="Arial" w:cs="Arial"/>
          <w:b/>
          <w:bCs/>
          <w:sz w:val="24"/>
          <w:szCs w:val="24"/>
        </w:rPr>
      </w:pPr>
      <w:r w:rsidRPr="00C501C0">
        <w:rPr>
          <w:rFonts w:ascii="Arial" w:hAnsi="Arial" w:cs="Arial"/>
          <w:sz w:val="24"/>
          <w:szCs w:val="24"/>
        </w:rPr>
        <w:t>if the child’s individual Medical Action Plan’s are unavailable staff will</w:t>
      </w:r>
      <w:r w:rsidR="00924E58" w:rsidRPr="00C501C0">
        <w:rPr>
          <w:rFonts w:ascii="Arial" w:hAnsi="Arial" w:cs="Arial"/>
          <w:sz w:val="24"/>
          <w:szCs w:val="24"/>
        </w:rPr>
        <w:t xml:space="preserve"> call the school’s First Aid Officer; or</w:t>
      </w:r>
      <w:r w:rsidRPr="00C501C0">
        <w:rPr>
          <w:rFonts w:ascii="Arial" w:hAnsi="Arial" w:cs="Arial"/>
          <w:sz w:val="24"/>
          <w:szCs w:val="24"/>
        </w:rPr>
        <w:t xml:space="preserve"> </w:t>
      </w:r>
    </w:p>
    <w:p w14:paraId="6D9FA3CD" w14:textId="77777777" w:rsidR="00924E58" w:rsidRPr="00C501C0" w:rsidRDefault="007C72F6" w:rsidP="007C72F6">
      <w:pPr>
        <w:pStyle w:val="ListParagraph"/>
        <w:numPr>
          <w:ilvl w:val="2"/>
          <w:numId w:val="12"/>
        </w:numPr>
        <w:autoSpaceDE w:val="0"/>
        <w:autoSpaceDN w:val="0"/>
        <w:adjustRightInd w:val="0"/>
        <w:spacing w:after="0" w:line="240" w:lineRule="auto"/>
        <w:rPr>
          <w:rFonts w:ascii="Arial" w:hAnsi="Arial" w:cs="Arial"/>
          <w:b/>
          <w:bCs/>
          <w:sz w:val="24"/>
          <w:szCs w:val="24"/>
        </w:rPr>
      </w:pPr>
      <w:r w:rsidRPr="00C501C0">
        <w:rPr>
          <w:rFonts w:ascii="Arial" w:hAnsi="Arial" w:cs="Arial"/>
          <w:sz w:val="24"/>
          <w:szCs w:val="24"/>
        </w:rPr>
        <w:t>follow the general St Johns Diabetes Emergency procedure</w:t>
      </w:r>
      <w:r w:rsidR="00924E58" w:rsidRPr="00C501C0">
        <w:rPr>
          <w:rFonts w:ascii="Arial" w:hAnsi="Arial" w:cs="Arial"/>
          <w:sz w:val="24"/>
          <w:szCs w:val="24"/>
        </w:rPr>
        <w:t>;</w:t>
      </w:r>
    </w:p>
    <w:p w14:paraId="205BD980" w14:textId="77777777" w:rsidR="007C72F6" w:rsidRPr="00C501C0" w:rsidRDefault="00924E58" w:rsidP="00924E58">
      <w:pPr>
        <w:pStyle w:val="ListParagraph"/>
        <w:numPr>
          <w:ilvl w:val="2"/>
          <w:numId w:val="12"/>
        </w:numPr>
        <w:autoSpaceDE w:val="0"/>
        <w:autoSpaceDN w:val="0"/>
        <w:adjustRightInd w:val="0"/>
        <w:spacing w:after="0" w:line="240" w:lineRule="auto"/>
        <w:rPr>
          <w:rFonts w:ascii="Arial" w:hAnsi="Arial" w:cs="Arial"/>
          <w:b/>
          <w:bCs/>
          <w:sz w:val="24"/>
          <w:szCs w:val="24"/>
        </w:rPr>
      </w:pPr>
      <w:r w:rsidRPr="00C501C0">
        <w:rPr>
          <w:rFonts w:ascii="Arial" w:hAnsi="Arial" w:cs="Arial"/>
          <w:sz w:val="24"/>
          <w:szCs w:val="24"/>
        </w:rPr>
        <w:t>call 000.</w:t>
      </w:r>
      <w:r w:rsidR="007C72F6" w:rsidRPr="00C501C0">
        <w:rPr>
          <w:rFonts w:ascii="Arial" w:hAnsi="Arial" w:cs="Arial"/>
          <w:sz w:val="24"/>
          <w:szCs w:val="24"/>
        </w:rPr>
        <w:t xml:space="preserve"> </w:t>
      </w:r>
    </w:p>
    <w:p w14:paraId="7EB3B7DF" w14:textId="77777777" w:rsidR="003E186E" w:rsidRPr="00C501C0" w:rsidRDefault="007C72F6" w:rsidP="00924E58">
      <w:pPr>
        <w:pStyle w:val="ListParagraph"/>
        <w:autoSpaceDE w:val="0"/>
        <w:autoSpaceDN w:val="0"/>
        <w:adjustRightInd w:val="0"/>
        <w:spacing w:after="0" w:line="240" w:lineRule="auto"/>
        <w:ind w:left="1440"/>
        <w:rPr>
          <w:rFonts w:ascii="Arial" w:hAnsi="Arial" w:cs="Arial"/>
          <w:color w:val="000000"/>
          <w:sz w:val="24"/>
          <w:szCs w:val="24"/>
        </w:rPr>
      </w:pPr>
      <w:r w:rsidRPr="00C501C0">
        <w:rPr>
          <w:rFonts w:ascii="Arial" w:hAnsi="Arial" w:cs="Arial"/>
          <w:sz w:val="24"/>
          <w:szCs w:val="24"/>
        </w:rPr>
        <w:t xml:space="preserve"> </w:t>
      </w:r>
    </w:p>
    <w:p w14:paraId="4FA1E4F1" w14:textId="77777777" w:rsidR="003E186E" w:rsidRPr="00C501C0" w:rsidRDefault="003E186E" w:rsidP="003E186E">
      <w:pPr>
        <w:spacing w:after="0" w:line="240" w:lineRule="auto"/>
        <w:rPr>
          <w:rFonts w:ascii="Arial" w:eastAsia="Arial" w:hAnsi="Arial" w:cs="Arial"/>
          <w:b/>
          <w:color w:val="0070C0"/>
          <w:sz w:val="24"/>
          <w:szCs w:val="24"/>
        </w:rPr>
      </w:pPr>
      <w:r w:rsidRPr="00C501C0">
        <w:rPr>
          <w:rFonts w:ascii="Arial" w:eastAsia="Arial" w:hAnsi="Arial" w:cs="Arial"/>
          <w:b/>
          <w:color w:val="0070C0"/>
          <w:sz w:val="24"/>
          <w:szCs w:val="24"/>
        </w:rPr>
        <w:t xml:space="preserve">Epilepsy </w:t>
      </w:r>
    </w:p>
    <w:p w14:paraId="10D8C001" w14:textId="77777777" w:rsidR="002B289C" w:rsidRPr="00C501C0" w:rsidRDefault="002B289C" w:rsidP="003E186E">
      <w:pPr>
        <w:spacing w:after="0" w:line="240" w:lineRule="auto"/>
        <w:rPr>
          <w:rFonts w:ascii="Arial" w:eastAsia="Arial" w:hAnsi="Arial" w:cs="Arial"/>
          <w:b/>
          <w:color w:val="0070C0"/>
          <w:sz w:val="24"/>
          <w:szCs w:val="24"/>
        </w:rPr>
      </w:pPr>
    </w:p>
    <w:p w14:paraId="664AA0A8" w14:textId="77777777" w:rsidR="002B289C" w:rsidRPr="00C501C0" w:rsidRDefault="002B289C" w:rsidP="007C72F6">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Ensure families provide information on the child’s health</w:t>
      </w:r>
      <w:r w:rsidRPr="00C501C0">
        <w:rPr>
          <w:rFonts w:ascii="Arial" w:hAnsi="Arial" w:cs="Arial"/>
          <w:sz w:val="24"/>
          <w:szCs w:val="24"/>
        </w:rPr>
        <w:t xml:space="preserve"> both on the enrolment form and on the Epilepsy Medical Action Plan approved by their doctor. The management plan should be supplied on enrolment prior to the child starting at the service. </w:t>
      </w:r>
    </w:p>
    <w:p w14:paraId="58023302" w14:textId="77777777" w:rsidR="002B289C" w:rsidRPr="00C501C0" w:rsidRDefault="002B289C" w:rsidP="002B289C">
      <w:pPr>
        <w:pStyle w:val="ListParagraph"/>
        <w:autoSpaceDE w:val="0"/>
        <w:autoSpaceDN w:val="0"/>
        <w:adjustRightInd w:val="0"/>
        <w:spacing w:after="0" w:line="240" w:lineRule="auto"/>
        <w:rPr>
          <w:rFonts w:ascii="Arial" w:hAnsi="Arial" w:cs="Arial"/>
          <w:sz w:val="24"/>
          <w:szCs w:val="24"/>
        </w:rPr>
      </w:pPr>
    </w:p>
    <w:p w14:paraId="676BB5BB" w14:textId="77777777" w:rsidR="002B289C" w:rsidRPr="00C501C0" w:rsidRDefault="002B289C" w:rsidP="002B289C">
      <w:pPr>
        <w:numPr>
          <w:ilvl w:val="0"/>
          <w:numId w:val="12"/>
        </w:numPr>
        <w:spacing w:after="0" w:line="240" w:lineRule="auto"/>
        <w:contextualSpacing/>
        <w:jc w:val="both"/>
        <w:rPr>
          <w:rFonts w:ascii="Arial" w:hAnsi="Arial" w:cs="Arial"/>
          <w:sz w:val="24"/>
          <w:szCs w:val="24"/>
        </w:rPr>
      </w:pPr>
      <w:r w:rsidRPr="00C501C0">
        <w:rPr>
          <w:rFonts w:ascii="Arial" w:eastAsia="Arial" w:hAnsi="Arial" w:cs="Arial"/>
          <w:color w:val="231F20"/>
          <w:sz w:val="24"/>
          <w:szCs w:val="24"/>
        </w:rPr>
        <w:t>The teacher will consult with the family to develop a risk minimisation plan for any child who is diagnosed medical condition, at risk of an emergency reaction or requires health care procedures.</w:t>
      </w:r>
      <w:r w:rsidRPr="00C501C0">
        <w:rPr>
          <w:rFonts w:ascii="Arial" w:eastAsia="Arial" w:hAnsi="Arial" w:cs="Arial"/>
          <w:sz w:val="24"/>
          <w:szCs w:val="24"/>
        </w:rPr>
        <w:t xml:space="preserve"> </w:t>
      </w:r>
      <w:r w:rsidRPr="00C501C0">
        <w:rPr>
          <w:rFonts w:ascii="Arial" w:eastAsia="Arial" w:hAnsi="Arial" w:cs="Arial"/>
          <w:color w:val="231F20"/>
          <w:sz w:val="24"/>
          <w:szCs w:val="24"/>
        </w:rPr>
        <w:t>The preschool educators will then be responsible for implementing the preventative action listed on the plan.</w:t>
      </w:r>
    </w:p>
    <w:p w14:paraId="2A27B741" w14:textId="77777777" w:rsidR="002B289C" w:rsidRPr="00C501C0" w:rsidRDefault="002B289C" w:rsidP="002B289C">
      <w:pPr>
        <w:pStyle w:val="ListParagraph"/>
        <w:autoSpaceDE w:val="0"/>
        <w:autoSpaceDN w:val="0"/>
        <w:adjustRightInd w:val="0"/>
        <w:spacing w:after="0" w:line="240" w:lineRule="auto"/>
        <w:rPr>
          <w:rFonts w:ascii="Arial" w:hAnsi="Arial" w:cs="Arial"/>
          <w:color w:val="000000"/>
          <w:sz w:val="24"/>
          <w:szCs w:val="24"/>
        </w:rPr>
      </w:pPr>
    </w:p>
    <w:p w14:paraId="50ADF6CE" w14:textId="77777777" w:rsidR="002B289C" w:rsidRPr="00C501C0" w:rsidRDefault="002B289C" w:rsidP="002B289C">
      <w:pPr>
        <w:autoSpaceDE w:val="0"/>
        <w:autoSpaceDN w:val="0"/>
        <w:adjustRightInd w:val="0"/>
        <w:spacing w:after="0" w:line="240" w:lineRule="auto"/>
        <w:rPr>
          <w:rFonts w:ascii="Arial" w:hAnsi="Arial" w:cs="Arial"/>
          <w:sz w:val="24"/>
          <w:szCs w:val="24"/>
        </w:rPr>
      </w:pPr>
    </w:p>
    <w:p w14:paraId="3CE20D89" w14:textId="77777777" w:rsidR="002B289C" w:rsidRPr="00C501C0" w:rsidRDefault="002B289C" w:rsidP="002B289C">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b/>
          <w:bCs/>
          <w:color w:val="000000"/>
          <w:sz w:val="24"/>
          <w:szCs w:val="24"/>
        </w:rPr>
        <w:t>In any case where a child is having an epileptic convulsion or seizures</w:t>
      </w:r>
    </w:p>
    <w:p w14:paraId="472E0C4C" w14:textId="77777777" w:rsidR="002B289C" w:rsidRPr="00C501C0" w:rsidRDefault="002B289C" w:rsidP="002B289C">
      <w:pPr>
        <w:pStyle w:val="ListParagraph"/>
        <w:numPr>
          <w:ilvl w:val="1"/>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b/>
          <w:bCs/>
          <w:color w:val="000000"/>
          <w:sz w:val="24"/>
          <w:szCs w:val="24"/>
        </w:rPr>
        <w:t xml:space="preserve">administer first aid or emergency medical treatment according to either </w:t>
      </w:r>
      <w:r w:rsidRPr="00C501C0">
        <w:rPr>
          <w:rFonts w:ascii="Arial" w:hAnsi="Arial" w:cs="Arial"/>
          <w:color w:val="000000"/>
          <w:sz w:val="24"/>
          <w:szCs w:val="24"/>
        </w:rPr>
        <w:t>:</w:t>
      </w:r>
    </w:p>
    <w:p w14:paraId="4C9A9D0B" w14:textId="77777777" w:rsidR="002B289C" w:rsidRPr="00C501C0" w:rsidRDefault="002B289C" w:rsidP="002B289C">
      <w:pPr>
        <w:pStyle w:val="ListParagraph"/>
        <w:numPr>
          <w:ilvl w:val="2"/>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color w:val="000000"/>
          <w:sz w:val="24"/>
          <w:szCs w:val="24"/>
        </w:rPr>
        <w:t xml:space="preserve">the child’s Epilepsy Management Plan, or, </w:t>
      </w:r>
    </w:p>
    <w:p w14:paraId="62879C3D" w14:textId="77777777" w:rsidR="002B289C" w:rsidRPr="00C501C0" w:rsidRDefault="002B289C" w:rsidP="002B289C">
      <w:pPr>
        <w:pStyle w:val="ListParagraph"/>
        <w:numPr>
          <w:ilvl w:val="2"/>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color w:val="000000"/>
          <w:sz w:val="24"/>
          <w:szCs w:val="24"/>
        </w:rPr>
        <w:t xml:space="preserve">a doctor’s instructions, or, </w:t>
      </w:r>
    </w:p>
    <w:p w14:paraId="0781C9EC" w14:textId="77777777" w:rsidR="002B289C" w:rsidRPr="00C501C0" w:rsidRDefault="002B289C" w:rsidP="002B289C">
      <w:pPr>
        <w:pStyle w:val="ListParagraph"/>
        <w:numPr>
          <w:ilvl w:val="2"/>
          <w:numId w:val="12"/>
        </w:numPr>
        <w:autoSpaceDE w:val="0"/>
        <w:autoSpaceDN w:val="0"/>
        <w:adjustRightInd w:val="0"/>
        <w:spacing w:after="0" w:line="240" w:lineRule="auto"/>
        <w:rPr>
          <w:rFonts w:ascii="Arial" w:hAnsi="Arial" w:cs="Arial"/>
          <w:b/>
          <w:bCs/>
          <w:sz w:val="24"/>
          <w:szCs w:val="24"/>
        </w:rPr>
      </w:pPr>
      <w:r w:rsidRPr="00C501C0">
        <w:rPr>
          <w:rFonts w:ascii="Arial" w:hAnsi="Arial" w:cs="Arial"/>
          <w:sz w:val="24"/>
          <w:szCs w:val="24"/>
        </w:rPr>
        <w:t xml:space="preserve">if the child’s individual Medical Action Plan’s are unavailable staff will follow </w:t>
      </w:r>
      <w:r w:rsidR="007C72F6" w:rsidRPr="00C501C0">
        <w:rPr>
          <w:rFonts w:ascii="Arial" w:hAnsi="Arial" w:cs="Arial"/>
          <w:sz w:val="24"/>
          <w:szCs w:val="24"/>
        </w:rPr>
        <w:t>call the school’s First Aid Officer; or</w:t>
      </w:r>
    </w:p>
    <w:p w14:paraId="192C1C95" w14:textId="77777777" w:rsidR="007C72F6" w:rsidRPr="00C501C0" w:rsidRDefault="007C72F6" w:rsidP="002B289C">
      <w:pPr>
        <w:pStyle w:val="ListParagraph"/>
        <w:numPr>
          <w:ilvl w:val="2"/>
          <w:numId w:val="12"/>
        </w:numPr>
        <w:autoSpaceDE w:val="0"/>
        <w:autoSpaceDN w:val="0"/>
        <w:adjustRightInd w:val="0"/>
        <w:spacing w:after="0" w:line="240" w:lineRule="auto"/>
        <w:rPr>
          <w:rFonts w:ascii="Arial" w:hAnsi="Arial" w:cs="Arial"/>
          <w:b/>
          <w:bCs/>
          <w:sz w:val="24"/>
          <w:szCs w:val="24"/>
        </w:rPr>
      </w:pPr>
      <w:r w:rsidRPr="00C501C0">
        <w:rPr>
          <w:rFonts w:ascii="Arial" w:hAnsi="Arial" w:cs="Arial"/>
          <w:sz w:val="24"/>
          <w:szCs w:val="24"/>
        </w:rPr>
        <w:t xml:space="preserve">follow the St Johns Ambulance Epileptic Seizures Emergency Procure.  </w:t>
      </w:r>
    </w:p>
    <w:p w14:paraId="4C513C4C" w14:textId="77777777" w:rsidR="003E186E" w:rsidRPr="00C501C0" w:rsidRDefault="00924E58" w:rsidP="00924E58">
      <w:pPr>
        <w:pStyle w:val="ListParagraph"/>
        <w:numPr>
          <w:ilvl w:val="2"/>
          <w:numId w:val="12"/>
        </w:numPr>
        <w:autoSpaceDE w:val="0"/>
        <w:autoSpaceDN w:val="0"/>
        <w:adjustRightInd w:val="0"/>
        <w:spacing w:after="0" w:line="240" w:lineRule="auto"/>
        <w:rPr>
          <w:rFonts w:ascii="Arial" w:hAnsi="Arial" w:cs="Arial"/>
          <w:b/>
          <w:bCs/>
          <w:sz w:val="24"/>
          <w:szCs w:val="24"/>
        </w:rPr>
      </w:pPr>
      <w:r w:rsidRPr="00C501C0">
        <w:rPr>
          <w:rFonts w:ascii="Arial" w:hAnsi="Arial" w:cs="Arial"/>
          <w:sz w:val="24"/>
          <w:szCs w:val="24"/>
        </w:rPr>
        <w:t xml:space="preserve">Call 000. </w:t>
      </w:r>
    </w:p>
    <w:p w14:paraId="638303FA" w14:textId="77777777" w:rsidR="003E186E" w:rsidRPr="00C501C0" w:rsidRDefault="003E186E" w:rsidP="003E186E">
      <w:pPr>
        <w:spacing w:before="240"/>
        <w:rPr>
          <w:rFonts w:ascii="Arial" w:eastAsia="Arial" w:hAnsi="Arial" w:cs="Arial"/>
          <w:b/>
          <w:color w:val="0070C0"/>
          <w:sz w:val="24"/>
          <w:szCs w:val="24"/>
        </w:rPr>
      </w:pPr>
      <w:r w:rsidRPr="00C501C0">
        <w:rPr>
          <w:rFonts w:ascii="Arial" w:eastAsia="Arial" w:hAnsi="Arial" w:cs="Arial"/>
          <w:b/>
          <w:color w:val="0070C0"/>
          <w:sz w:val="24"/>
          <w:szCs w:val="24"/>
        </w:rPr>
        <w:t>Nappy changing and other toileting procedures</w:t>
      </w:r>
    </w:p>
    <w:p w14:paraId="343C7BE4" w14:textId="77777777" w:rsidR="003E186E" w:rsidRPr="00C501C0" w:rsidRDefault="003E186E" w:rsidP="003E186E">
      <w:pPr>
        <w:numPr>
          <w:ilvl w:val="0"/>
          <w:numId w:val="3"/>
        </w:numPr>
        <w:spacing w:before="240" w:after="0"/>
        <w:ind w:hanging="360"/>
        <w:contextualSpacing/>
        <w:rPr>
          <w:rFonts w:ascii="Arial" w:hAnsi="Arial" w:cs="Arial"/>
          <w:sz w:val="24"/>
          <w:szCs w:val="24"/>
        </w:rPr>
      </w:pPr>
      <w:r w:rsidRPr="00C501C0">
        <w:rPr>
          <w:rFonts w:ascii="Arial" w:eastAsia="Arial" w:hAnsi="Arial" w:cs="Arial"/>
          <w:sz w:val="24"/>
          <w:szCs w:val="24"/>
        </w:rPr>
        <w:t>If a child who wears nappies enrols in the preschool, a nappy changing area will be organised with a sink nearby. This will be separate from craft and food preparation areas.</w:t>
      </w:r>
    </w:p>
    <w:p w14:paraId="0F69AD27" w14:textId="77777777" w:rsidR="003E186E" w:rsidRPr="00C501C0" w:rsidRDefault="003E186E" w:rsidP="003E186E">
      <w:pPr>
        <w:spacing w:after="0"/>
        <w:ind w:left="720"/>
        <w:rPr>
          <w:rFonts w:ascii="Arial" w:eastAsia="Arial" w:hAnsi="Arial" w:cs="Arial"/>
          <w:sz w:val="24"/>
          <w:szCs w:val="24"/>
        </w:rPr>
      </w:pPr>
    </w:p>
    <w:p w14:paraId="3DEF6B10" w14:textId="77777777" w:rsidR="00174146" w:rsidRPr="00174146" w:rsidRDefault="003E186E" w:rsidP="003E186E">
      <w:pPr>
        <w:numPr>
          <w:ilvl w:val="0"/>
          <w:numId w:val="3"/>
        </w:numPr>
        <w:spacing w:after="0"/>
        <w:ind w:hanging="360"/>
        <w:contextualSpacing/>
        <w:rPr>
          <w:rFonts w:ascii="Arial" w:hAnsi="Arial" w:cs="Arial"/>
          <w:sz w:val="24"/>
          <w:szCs w:val="24"/>
        </w:rPr>
      </w:pPr>
      <w:r w:rsidRPr="00C501C0">
        <w:rPr>
          <w:rFonts w:ascii="Arial" w:eastAsia="Arial" w:hAnsi="Arial" w:cs="Arial"/>
          <w:sz w:val="24"/>
          <w:szCs w:val="24"/>
        </w:rPr>
        <w:t>If a child enrols with a medical condition that require</w:t>
      </w:r>
      <w:r w:rsidR="001964A6" w:rsidRPr="00C501C0">
        <w:rPr>
          <w:rFonts w:ascii="Arial" w:eastAsia="Arial" w:hAnsi="Arial" w:cs="Arial"/>
          <w:sz w:val="24"/>
          <w:szCs w:val="24"/>
        </w:rPr>
        <w:t>s</w:t>
      </w:r>
      <w:r w:rsidRPr="00C501C0">
        <w:rPr>
          <w:rFonts w:ascii="Arial" w:eastAsia="Arial" w:hAnsi="Arial" w:cs="Arial"/>
          <w:sz w:val="24"/>
          <w:szCs w:val="24"/>
        </w:rPr>
        <w:t xml:space="preserve"> specific support for toileting, for example catheterisation, will need an individual health care plan.  For additional information about plans see;    </w:t>
      </w:r>
    </w:p>
    <w:p w14:paraId="6424640B" w14:textId="24EB2B2B" w:rsidR="003E186E" w:rsidRPr="00C501C0" w:rsidRDefault="00901192" w:rsidP="003E186E">
      <w:pPr>
        <w:numPr>
          <w:ilvl w:val="0"/>
          <w:numId w:val="3"/>
        </w:numPr>
        <w:spacing w:after="0"/>
        <w:ind w:hanging="360"/>
        <w:contextualSpacing/>
        <w:rPr>
          <w:rFonts w:ascii="Arial" w:hAnsi="Arial" w:cs="Arial"/>
          <w:sz w:val="24"/>
          <w:szCs w:val="24"/>
        </w:rPr>
      </w:pPr>
      <w:hyperlink r:id="rId28" w:history="1">
        <w:r w:rsidR="00F80B8D" w:rsidRPr="00BE43FB">
          <w:rPr>
            <w:rStyle w:val="Hyperlink"/>
            <w:rFonts w:ascii="Arial" w:eastAsia="Arial" w:hAnsi="Arial" w:cs="Arial"/>
            <w:sz w:val="24"/>
            <w:szCs w:val="24"/>
          </w:rPr>
          <w:t>www.schools.nsw.edu.au/studentsupport/studenthealth/individualstud/devimpindhcplan/index.php</w:t>
        </w:r>
      </w:hyperlink>
      <w:r w:rsidR="00F80B8D">
        <w:rPr>
          <w:rFonts w:ascii="Arial" w:eastAsia="Arial" w:hAnsi="Arial" w:cs="Arial"/>
          <w:sz w:val="24"/>
          <w:szCs w:val="24"/>
        </w:rPr>
        <w:t xml:space="preserve"> </w:t>
      </w:r>
    </w:p>
    <w:p w14:paraId="631EE0A5" w14:textId="77777777" w:rsidR="003E186E" w:rsidRPr="00C501C0" w:rsidRDefault="003E186E" w:rsidP="003E186E">
      <w:pPr>
        <w:spacing w:after="0"/>
        <w:ind w:left="720"/>
        <w:rPr>
          <w:rFonts w:ascii="Arial" w:eastAsia="Arial" w:hAnsi="Arial" w:cs="Arial"/>
          <w:sz w:val="24"/>
          <w:szCs w:val="24"/>
        </w:rPr>
      </w:pPr>
    </w:p>
    <w:p w14:paraId="329D144D" w14:textId="77777777" w:rsidR="003E186E" w:rsidRPr="00C501C0" w:rsidRDefault="003E186E" w:rsidP="003E186E">
      <w:pPr>
        <w:numPr>
          <w:ilvl w:val="0"/>
          <w:numId w:val="3"/>
        </w:numPr>
        <w:ind w:hanging="360"/>
        <w:contextualSpacing/>
        <w:rPr>
          <w:rFonts w:ascii="Arial" w:hAnsi="Arial" w:cs="Arial"/>
          <w:sz w:val="24"/>
          <w:szCs w:val="24"/>
        </w:rPr>
      </w:pPr>
      <w:r w:rsidRPr="00C501C0">
        <w:rPr>
          <w:rFonts w:ascii="Arial" w:eastAsia="Arial" w:hAnsi="Arial" w:cs="Arial"/>
          <w:sz w:val="24"/>
          <w:szCs w:val="24"/>
        </w:rPr>
        <w:t>Learning and Engagement officers in local Educational Services team will be contact for support, if required.</w:t>
      </w:r>
    </w:p>
    <w:p w14:paraId="4F209933" w14:textId="77777777" w:rsidR="003E186E" w:rsidRPr="00C501C0" w:rsidRDefault="003E186E" w:rsidP="003E186E">
      <w:pPr>
        <w:spacing w:before="240"/>
        <w:rPr>
          <w:rFonts w:ascii="Arial" w:eastAsia="Arial" w:hAnsi="Arial" w:cs="Arial"/>
          <w:sz w:val="24"/>
          <w:szCs w:val="24"/>
        </w:rPr>
      </w:pPr>
      <w:r w:rsidRPr="00C501C0">
        <w:rPr>
          <w:rFonts w:ascii="Arial" w:eastAsia="Arial" w:hAnsi="Arial" w:cs="Arial"/>
          <w:sz w:val="24"/>
          <w:szCs w:val="24"/>
        </w:rPr>
        <w:t xml:space="preserve"> </w:t>
      </w:r>
    </w:p>
    <w:p w14:paraId="30A22174" w14:textId="77777777" w:rsidR="003E186E" w:rsidRPr="00C501C0" w:rsidRDefault="003E186E" w:rsidP="003E186E">
      <w:pPr>
        <w:spacing w:before="240"/>
        <w:rPr>
          <w:rFonts w:ascii="Arial" w:eastAsia="Arial" w:hAnsi="Arial" w:cs="Arial"/>
          <w:b/>
          <w:color w:val="0070C0"/>
          <w:sz w:val="24"/>
          <w:szCs w:val="24"/>
        </w:rPr>
      </w:pPr>
      <w:r w:rsidRPr="00C501C0">
        <w:rPr>
          <w:rFonts w:ascii="Arial" w:eastAsia="Arial" w:hAnsi="Arial" w:cs="Arial"/>
          <w:b/>
          <w:color w:val="0070C0"/>
          <w:sz w:val="24"/>
          <w:szCs w:val="24"/>
        </w:rPr>
        <w:t>Medication</w:t>
      </w:r>
    </w:p>
    <w:p w14:paraId="56EA3682" w14:textId="77777777" w:rsidR="001964A6" w:rsidRPr="00C501C0" w:rsidRDefault="001964A6" w:rsidP="001964A6">
      <w:pPr>
        <w:pStyle w:val="ListParagraph"/>
        <w:numPr>
          <w:ilvl w:val="0"/>
          <w:numId w:val="7"/>
        </w:numPr>
        <w:spacing w:after="0" w:line="240" w:lineRule="auto"/>
        <w:rPr>
          <w:rFonts w:ascii="Arial" w:hAnsi="Arial" w:cs="Arial"/>
          <w:sz w:val="24"/>
          <w:szCs w:val="24"/>
        </w:rPr>
      </w:pPr>
      <w:r w:rsidRPr="00C501C0">
        <w:rPr>
          <w:rFonts w:ascii="Arial" w:eastAsia="Arial" w:hAnsi="Arial" w:cs="Arial"/>
          <w:sz w:val="24"/>
          <w:szCs w:val="24"/>
        </w:rPr>
        <w:t>Parents will be encouraged to advise if a child is on medication, even when it is not given at the preschool.</w:t>
      </w:r>
    </w:p>
    <w:p w14:paraId="7239EB1F" w14:textId="77777777" w:rsidR="001964A6" w:rsidRPr="00C501C0" w:rsidRDefault="001964A6" w:rsidP="001964A6">
      <w:pPr>
        <w:pStyle w:val="ListParagraph"/>
        <w:spacing w:after="0" w:line="240" w:lineRule="auto"/>
        <w:rPr>
          <w:rFonts w:ascii="Arial" w:hAnsi="Arial" w:cs="Arial"/>
          <w:sz w:val="24"/>
          <w:szCs w:val="24"/>
        </w:rPr>
      </w:pPr>
    </w:p>
    <w:p w14:paraId="32FDF28F" w14:textId="77777777" w:rsidR="003E186E" w:rsidRPr="00C501C0" w:rsidRDefault="003E186E" w:rsidP="001964A6">
      <w:pPr>
        <w:pStyle w:val="ListParagraph"/>
        <w:numPr>
          <w:ilvl w:val="0"/>
          <w:numId w:val="7"/>
        </w:numPr>
        <w:spacing w:after="0" w:line="240" w:lineRule="auto"/>
        <w:rPr>
          <w:rFonts w:ascii="Arial" w:hAnsi="Arial" w:cs="Arial"/>
          <w:sz w:val="24"/>
          <w:szCs w:val="24"/>
        </w:rPr>
      </w:pPr>
      <w:r w:rsidRPr="00C501C0">
        <w:rPr>
          <w:rFonts w:ascii="Arial" w:eastAsia="Arial" w:hAnsi="Arial" w:cs="Arial"/>
          <w:sz w:val="24"/>
          <w:szCs w:val="24"/>
        </w:rPr>
        <w:t xml:space="preserve">All school staff must follow the Department’s </w:t>
      </w:r>
      <w:r w:rsidRPr="00C501C0">
        <w:rPr>
          <w:rFonts w:ascii="Arial" w:eastAsia="Arial" w:hAnsi="Arial" w:cs="Arial"/>
          <w:i/>
          <w:sz w:val="24"/>
          <w:szCs w:val="24"/>
        </w:rPr>
        <w:t>Student Health in NSW Public Schools</w:t>
      </w:r>
      <w:r w:rsidRPr="00C501C0">
        <w:rPr>
          <w:rFonts w:ascii="Arial" w:eastAsia="Arial" w:hAnsi="Arial" w:cs="Arial"/>
          <w:sz w:val="24"/>
          <w:szCs w:val="24"/>
        </w:rPr>
        <w:t xml:space="preserve"> policy for administering medication to children. The policy states that the school (including the preschool) must assist with administering prescribed medication during school hours, if parents or other carers cannot reasonably do so.</w:t>
      </w:r>
    </w:p>
    <w:p w14:paraId="534F19CF" w14:textId="77777777" w:rsidR="003E186E" w:rsidRPr="00C501C0" w:rsidRDefault="003E186E" w:rsidP="003E186E">
      <w:pPr>
        <w:spacing w:after="0"/>
        <w:ind w:left="720"/>
        <w:rPr>
          <w:rFonts w:ascii="Arial" w:eastAsia="Arial" w:hAnsi="Arial" w:cs="Arial"/>
          <w:sz w:val="24"/>
          <w:szCs w:val="24"/>
        </w:rPr>
      </w:pPr>
    </w:p>
    <w:p w14:paraId="1C9E0D71" w14:textId="77777777" w:rsidR="003E186E" w:rsidRPr="00C501C0" w:rsidRDefault="003E186E" w:rsidP="003E186E">
      <w:pPr>
        <w:numPr>
          <w:ilvl w:val="0"/>
          <w:numId w:val="4"/>
        </w:numPr>
        <w:spacing w:after="0"/>
        <w:ind w:hanging="360"/>
        <w:contextualSpacing/>
        <w:rPr>
          <w:rFonts w:ascii="Arial" w:hAnsi="Arial" w:cs="Arial"/>
          <w:sz w:val="24"/>
          <w:szCs w:val="24"/>
        </w:rPr>
      </w:pPr>
      <w:r w:rsidRPr="00C501C0">
        <w:rPr>
          <w:rFonts w:ascii="Arial" w:eastAsia="Arial" w:hAnsi="Arial" w:cs="Arial"/>
          <w:sz w:val="24"/>
          <w:szCs w:val="24"/>
        </w:rPr>
        <w:t>In general, our preschool will not give medication which has not been specifically requested by a medical practitioner for an individual child for a specific condition.</w:t>
      </w:r>
    </w:p>
    <w:p w14:paraId="76766976" w14:textId="77777777" w:rsidR="003E186E" w:rsidRPr="00C501C0" w:rsidRDefault="003E186E" w:rsidP="003E186E">
      <w:pPr>
        <w:spacing w:after="0"/>
        <w:ind w:left="720"/>
        <w:rPr>
          <w:rFonts w:ascii="Arial" w:eastAsia="Arial" w:hAnsi="Arial" w:cs="Arial"/>
          <w:sz w:val="24"/>
          <w:szCs w:val="24"/>
        </w:rPr>
      </w:pPr>
    </w:p>
    <w:p w14:paraId="46370489" w14:textId="6DCC70F9" w:rsidR="001964A6" w:rsidRPr="006F380E" w:rsidRDefault="003E186E" w:rsidP="006E232A">
      <w:pPr>
        <w:numPr>
          <w:ilvl w:val="0"/>
          <w:numId w:val="4"/>
        </w:numPr>
        <w:ind w:hanging="360"/>
        <w:contextualSpacing/>
        <w:rPr>
          <w:rFonts w:ascii="Arial" w:hAnsi="Arial" w:cs="Arial"/>
          <w:sz w:val="24"/>
          <w:szCs w:val="24"/>
        </w:rPr>
      </w:pPr>
      <w:r w:rsidRPr="00DD6E29">
        <w:rPr>
          <w:rFonts w:ascii="Arial" w:eastAsia="Arial" w:hAnsi="Arial" w:cs="Arial"/>
          <w:sz w:val="24"/>
          <w:szCs w:val="24"/>
        </w:rPr>
        <w:t xml:space="preserve">In some cases the medical practitioner may prescribe an over-the-counter medication. </w:t>
      </w:r>
      <w:r w:rsidR="00DD6E29">
        <w:rPr>
          <w:rFonts w:ascii="Arial" w:eastAsia="Arial" w:hAnsi="Arial" w:cs="Arial"/>
          <w:sz w:val="24"/>
          <w:szCs w:val="24"/>
        </w:rPr>
        <w:t>This medication needs to be clearly labelled with a pharmacy label listing child’s name, dosage</w:t>
      </w:r>
      <w:r w:rsidR="00F50650">
        <w:rPr>
          <w:rFonts w:ascii="Arial" w:eastAsia="Arial" w:hAnsi="Arial" w:cs="Arial"/>
          <w:sz w:val="24"/>
          <w:szCs w:val="24"/>
        </w:rPr>
        <w:t xml:space="preserve"> </w:t>
      </w:r>
      <w:r w:rsidR="00417F71">
        <w:rPr>
          <w:rFonts w:ascii="Arial" w:eastAsia="Arial" w:hAnsi="Arial" w:cs="Arial"/>
          <w:sz w:val="24"/>
          <w:szCs w:val="24"/>
        </w:rPr>
        <w:t>and storage requirements.</w:t>
      </w:r>
    </w:p>
    <w:p w14:paraId="3FE7C08F" w14:textId="77777777" w:rsidR="006F380E" w:rsidRPr="00DD6E29" w:rsidRDefault="006F380E" w:rsidP="006F380E">
      <w:pPr>
        <w:contextualSpacing/>
        <w:rPr>
          <w:rFonts w:ascii="Arial" w:hAnsi="Arial" w:cs="Arial"/>
          <w:sz w:val="24"/>
          <w:szCs w:val="24"/>
        </w:rPr>
      </w:pPr>
    </w:p>
    <w:p w14:paraId="47B5C2F4" w14:textId="77777777" w:rsidR="001964A6" w:rsidRPr="00C501C0" w:rsidRDefault="001964A6" w:rsidP="001964A6">
      <w:pPr>
        <w:numPr>
          <w:ilvl w:val="0"/>
          <w:numId w:val="4"/>
        </w:numPr>
        <w:ind w:hanging="360"/>
        <w:contextualSpacing/>
        <w:rPr>
          <w:rFonts w:ascii="Arial" w:hAnsi="Arial" w:cs="Arial"/>
          <w:sz w:val="24"/>
          <w:szCs w:val="24"/>
        </w:rPr>
      </w:pPr>
      <w:r w:rsidRPr="00C501C0">
        <w:rPr>
          <w:rFonts w:ascii="Arial" w:hAnsi="Arial" w:cs="Arial"/>
          <w:sz w:val="24"/>
          <w:szCs w:val="24"/>
        </w:rPr>
        <w:t>All medication forms are to be kept in the school until the child reaches the age of 25.</w:t>
      </w:r>
    </w:p>
    <w:p w14:paraId="2304D38C" w14:textId="77777777" w:rsidR="001964A6" w:rsidRPr="00C501C0" w:rsidRDefault="001964A6" w:rsidP="001964A6">
      <w:pPr>
        <w:ind w:left="720"/>
        <w:contextualSpacing/>
        <w:rPr>
          <w:rFonts w:ascii="Arial" w:hAnsi="Arial" w:cs="Arial"/>
          <w:sz w:val="24"/>
          <w:szCs w:val="24"/>
        </w:rPr>
      </w:pPr>
    </w:p>
    <w:p w14:paraId="0B347196" w14:textId="77777777" w:rsidR="001964A6" w:rsidRPr="00C501C0" w:rsidRDefault="001964A6" w:rsidP="001964A6">
      <w:pPr>
        <w:numPr>
          <w:ilvl w:val="0"/>
          <w:numId w:val="4"/>
        </w:numPr>
        <w:ind w:hanging="360"/>
        <w:contextualSpacing/>
        <w:rPr>
          <w:rFonts w:ascii="Arial" w:hAnsi="Arial" w:cs="Arial"/>
          <w:sz w:val="24"/>
          <w:szCs w:val="24"/>
        </w:rPr>
      </w:pPr>
      <w:r w:rsidRPr="00C501C0">
        <w:rPr>
          <w:rFonts w:ascii="Arial" w:hAnsi="Arial" w:cs="Arial"/>
          <w:sz w:val="24"/>
          <w:szCs w:val="24"/>
        </w:rPr>
        <w:t xml:space="preserve">Children of preschool age are not permitted to self-administer medication whilst in the care of preschool educators. </w:t>
      </w:r>
    </w:p>
    <w:p w14:paraId="75F64528" w14:textId="77777777" w:rsidR="001964A6" w:rsidRPr="00C501C0" w:rsidRDefault="001964A6" w:rsidP="001964A6">
      <w:pPr>
        <w:ind w:left="720"/>
        <w:contextualSpacing/>
        <w:rPr>
          <w:rFonts w:ascii="Arial" w:hAnsi="Arial" w:cs="Arial"/>
          <w:sz w:val="24"/>
          <w:szCs w:val="24"/>
        </w:rPr>
      </w:pPr>
    </w:p>
    <w:p w14:paraId="520421D4" w14:textId="77777777" w:rsidR="00174146" w:rsidRDefault="001964A6" w:rsidP="00174146">
      <w:pPr>
        <w:numPr>
          <w:ilvl w:val="0"/>
          <w:numId w:val="2"/>
        </w:numPr>
        <w:spacing w:after="0" w:line="240" w:lineRule="auto"/>
        <w:ind w:hanging="360"/>
        <w:contextualSpacing/>
        <w:rPr>
          <w:rFonts w:ascii="Arial" w:hAnsi="Arial" w:cs="Arial"/>
          <w:sz w:val="24"/>
          <w:szCs w:val="24"/>
        </w:rPr>
      </w:pPr>
      <w:r w:rsidRPr="00C501C0">
        <w:rPr>
          <w:rFonts w:ascii="Arial" w:hAnsi="Arial" w:cs="Arial"/>
          <w:sz w:val="24"/>
          <w:szCs w:val="24"/>
        </w:rPr>
        <w:t>For administration of med</w:t>
      </w:r>
      <w:r w:rsidR="00A566AD">
        <w:rPr>
          <w:rFonts w:ascii="Arial" w:hAnsi="Arial" w:cs="Arial"/>
          <w:sz w:val="24"/>
          <w:szCs w:val="24"/>
        </w:rPr>
        <w:t>ication please see the Koonawarra’s</w:t>
      </w:r>
      <w:r w:rsidRPr="00C501C0">
        <w:rPr>
          <w:rFonts w:ascii="Arial" w:hAnsi="Arial" w:cs="Arial"/>
          <w:sz w:val="24"/>
          <w:szCs w:val="24"/>
        </w:rPr>
        <w:t xml:space="preserve"> </w:t>
      </w:r>
      <w:r w:rsidR="00A566AD">
        <w:rPr>
          <w:rFonts w:ascii="Arial" w:hAnsi="Arial" w:cs="Arial"/>
          <w:sz w:val="24"/>
          <w:szCs w:val="24"/>
        </w:rPr>
        <w:t>‘</w:t>
      </w:r>
      <w:r w:rsidRPr="00C501C0">
        <w:rPr>
          <w:rFonts w:ascii="Arial" w:hAnsi="Arial" w:cs="Arial"/>
          <w:sz w:val="24"/>
          <w:szCs w:val="24"/>
        </w:rPr>
        <w:t>Administration of Medication Procedure’.</w:t>
      </w:r>
      <w:r w:rsidR="00174146" w:rsidRPr="00174146">
        <w:rPr>
          <w:rFonts w:ascii="Arial" w:hAnsi="Arial" w:cs="Arial"/>
          <w:sz w:val="24"/>
          <w:szCs w:val="24"/>
        </w:rPr>
        <w:t xml:space="preserve"> </w:t>
      </w:r>
    </w:p>
    <w:p w14:paraId="2974FD9D" w14:textId="77777777" w:rsidR="00174146" w:rsidRDefault="00174146" w:rsidP="00174146">
      <w:pPr>
        <w:spacing w:after="0" w:line="240" w:lineRule="auto"/>
        <w:ind w:left="720"/>
        <w:contextualSpacing/>
        <w:rPr>
          <w:rFonts w:ascii="Arial" w:hAnsi="Arial" w:cs="Arial"/>
          <w:sz w:val="24"/>
          <w:szCs w:val="24"/>
        </w:rPr>
      </w:pPr>
    </w:p>
    <w:p w14:paraId="3EA45D46" w14:textId="03929544" w:rsidR="00174146" w:rsidRPr="00C501C0" w:rsidRDefault="00174146" w:rsidP="00174146">
      <w:pPr>
        <w:numPr>
          <w:ilvl w:val="0"/>
          <w:numId w:val="2"/>
        </w:numPr>
        <w:spacing w:after="0" w:line="240" w:lineRule="auto"/>
        <w:ind w:hanging="360"/>
        <w:contextualSpacing/>
        <w:rPr>
          <w:rFonts w:ascii="Arial" w:hAnsi="Arial" w:cs="Arial"/>
          <w:sz w:val="24"/>
          <w:szCs w:val="24"/>
        </w:rPr>
      </w:pPr>
      <w:r w:rsidRPr="00C501C0">
        <w:rPr>
          <w:rFonts w:ascii="Arial" w:hAnsi="Arial" w:cs="Arial"/>
          <w:sz w:val="24"/>
          <w:szCs w:val="24"/>
        </w:rPr>
        <w:t>All ‘</w:t>
      </w:r>
      <w:r w:rsidRPr="00C501C0">
        <w:rPr>
          <w:rFonts w:ascii="Arial" w:eastAsia="Arial" w:hAnsi="Arial" w:cs="Arial"/>
          <w:sz w:val="24"/>
          <w:szCs w:val="24"/>
        </w:rPr>
        <w:t xml:space="preserve">Incident, Injury, Trauma and Illness’ forms </w:t>
      </w:r>
      <w:r w:rsidRPr="00C501C0">
        <w:rPr>
          <w:rFonts w:ascii="Arial" w:hAnsi="Arial" w:cs="Arial"/>
          <w:sz w:val="24"/>
          <w:szCs w:val="24"/>
        </w:rPr>
        <w:t>are to be kept in the school until the child reaches the age of 25.</w:t>
      </w:r>
    </w:p>
    <w:p w14:paraId="03C7FC2E" w14:textId="7D0E29E1" w:rsidR="001964A6" w:rsidRPr="00C501C0" w:rsidRDefault="001964A6" w:rsidP="00174146">
      <w:pPr>
        <w:ind w:left="720"/>
        <w:contextualSpacing/>
        <w:rPr>
          <w:rFonts w:ascii="Arial" w:hAnsi="Arial" w:cs="Arial"/>
          <w:sz w:val="24"/>
          <w:szCs w:val="24"/>
        </w:rPr>
      </w:pPr>
    </w:p>
    <w:p w14:paraId="2A2232E0" w14:textId="77777777" w:rsidR="001964A6" w:rsidRPr="001964A6" w:rsidRDefault="001964A6" w:rsidP="001964A6">
      <w:pPr>
        <w:ind w:left="720"/>
        <w:contextualSpacing/>
        <w:rPr>
          <w:rFonts w:asciiTheme="minorHAnsi" w:hAnsiTheme="minorHAnsi"/>
          <w:sz w:val="24"/>
          <w:szCs w:val="24"/>
        </w:rPr>
      </w:pPr>
    </w:p>
    <w:p w14:paraId="7D067DC2" w14:textId="77777777" w:rsidR="001964A6" w:rsidRPr="003E186E" w:rsidRDefault="001964A6" w:rsidP="001964A6">
      <w:pPr>
        <w:ind w:left="720"/>
        <w:contextualSpacing/>
        <w:rPr>
          <w:rFonts w:asciiTheme="minorHAnsi" w:hAnsiTheme="minorHAnsi"/>
          <w:sz w:val="24"/>
          <w:szCs w:val="24"/>
        </w:rPr>
      </w:pPr>
    </w:p>
    <w:p w14:paraId="7D137921" w14:textId="77777777" w:rsidR="003E186E" w:rsidRPr="003E186E" w:rsidRDefault="003E186E" w:rsidP="003E186E">
      <w:pPr>
        <w:spacing w:before="240"/>
        <w:rPr>
          <w:rFonts w:asciiTheme="minorHAnsi" w:eastAsia="Arial" w:hAnsiTheme="minorHAnsi" w:cs="Arial"/>
          <w:b/>
          <w:color w:val="0070C0"/>
          <w:sz w:val="24"/>
          <w:szCs w:val="24"/>
        </w:rPr>
      </w:pPr>
    </w:p>
    <w:p w14:paraId="6F1AD85A" w14:textId="77777777" w:rsidR="0071232E" w:rsidRDefault="0071232E">
      <w:pPr>
        <w:rPr>
          <w:rFonts w:ascii="Arial" w:eastAsia="Arial" w:hAnsi="Arial" w:cs="Arial"/>
          <w:sz w:val="24"/>
          <w:szCs w:val="24"/>
        </w:rPr>
      </w:pPr>
    </w:p>
    <w:sectPr w:rsidR="0071232E" w:rsidSect="00174146">
      <w:footerReference w:type="default" r:id="rId29"/>
      <w:pgSz w:w="11906" w:h="16838"/>
      <w:pgMar w:top="718" w:right="1134" w:bottom="851"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AD05A" w14:textId="77777777" w:rsidR="003665C2" w:rsidRDefault="003665C2">
      <w:pPr>
        <w:spacing w:after="0" w:line="240" w:lineRule="auto"/>
      </w:pPr>
      <w:r>
        <w:separator/>
      </w:r>
    </w:p>
  </w:endnote>
  <w:endnote w:type="continuationSeparator" w:id="0">
    <w:p w14:paraId="67A95A90" w14:textId="77777777" w:rsidR="003665C2" w:rsidRDefault="0036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halkboard">
    <w:panose1 w:val="03050602040202020205"/>
    <w:charset w:val="00"/>
    <w:family w:val="auto"/>
    <w:pitch w:val="variable"/>
    <w:sig w:usb0="8000002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68538" w14:textId="7F046704" w:rsidR="0071232E" w:rsidRDefault="00937E08">
    <w:pPr>
      <w:tabs>
        <w:tab w:val="center" w:pos="4513"/>
        <w:tab w:val="right" w:pos="9026"/>
      </w:tabs>
      <w:spacing w:after="0" w:line="240" w:lineRule="auto"/>
      <w:rPr>
        <w:sz w:val="20"/>
        <w:szCs w:val="20"/>
      </w:rPr>
    </w:pPr>
    <w:r>
      <w:rPr>
        <w:sz w:val="20"/>
        <w:szCs w:val="20"/>
      </w:rPr>
      <w:t>NSW Department of Educati</w:t>
    </w:r>
    <w:r w:rsidR="00490CA2">
      <w:rPr>
        <w:sz w:val="20"/>
        <w:szCs w:val="20"/>
      </w:rPr>
      <w:t>on</w:t>
    </w:r>
  </w:p>
  <w:p w14:paraId="2FB19A46" w14:textId="77777777" w:rsidR="0071232E" w:rsidRDefault="0071232E">
    <w:pPr>
      <w:tabs>
        <w:tab w:val="center" w:pos="4513"/>
        <w:tab w:val="right" w:pos="9026"/>
      </w:tabs>
      <w:spacing w:after="284"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71A55" w14:textId="77777777" w:rsidR="003665C2" w:rsidRDefault="003665C2">
      <w:pPr>
        <w:spacing w:after="0" w:line="240" w:lineRule="auto"/>
      </w:pPr>
      <w:r>
        <w:separator/>
      </w:r>
    </w:p>
  </w:footnote>
  <w:footnote w:type="continuationSeparator" w:id="0">
    <w:p w14:paraId="2CB5C285" w14:textId="77777777" w:rsidR="003665C2" w:rsidRDefault="00366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16B1"/>
    <w:multiLevelType w:val="hybridMultilevel"/>
    <w:tmpl w:val="2CBCA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6779BD"/>
    <w:multiLevelType w:val="multilevel"/>
    <w:tmpl w:val="2CF057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852294F"/>
    <w:multiLevelType w:val="hybridMultilevel"/>
    <w:tmpl w:val="0046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C552B"/>
    <w:multiLevelType w:val="multilevel"/>
    <w:tmpl w:val="5A5608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9967FB1"/>
    <w:multiLevelType w:val="hybridMultilevel"/>
    <w:tmpl w:val="A9F4A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047D4C"/>
    <w:multiLevelType w:val="multilevel"/>
    <w:tmpl w:val="38D482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E546593"/>
    <w:multiLevelType w:val="hybridMultilevel"/>
    <w:tmpl w:val="085C19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82903DA"/>
    <w:multiLevelType w:val="hybridMultilevel"/>
    <w:tmpl w:val="14B26F5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4B7C0B0E"/>
    <w:multiLevelType w:val="multilevel"/>
    <w:tmpl w:val="7994A4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C973AB"/>
    <w:multiLevelType w:val="hybridMultilevel"/>
    <w:tmpl w:val="50CE46C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286C7A"/>
    <w:multiLevelType w:val="hybridMultilevel"/>
    <w:tmpl w:val="19009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613846"/>
    <w:multiLevelType w:val="hybridMultilevel"/>
    <w:tmpl w:val="62943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7A4043"/>
    <w:multiLevelType w:val="multilevel"/>
    <w:tmpl w:val="135898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5"/>
  </w:num>
  <w:num w:numId="4">
    <w:abstractNumId w:val="8"/>
  </w:num>
  <w:num w:numId="5">
    <w:abstractNumId w:val="13"/>
  </w:num>
  <w:num w:numId="6">
    <w:abstractNumId w:val="9"/>
  </w:num>
  <w:num w:numId="7">
    <w:abstractNumId w:val="12"/>
  </w:num>
  <w:num w:numId="8">
    <w:abstractNumId w:val="4"/>
  </w:num>
  <w:num w:numId="9">
    <w:abstractNumId w:val="7"/>
  </w:num>
  <w:num w:numId="10">
    <w:abstractNumId w:val="10"/>
  </w:num>
  <w:num w:numId="11">
    <w:abstractNumId w:val="6"/>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2E"/>
    <w:rsid w:val="0003321B"/>
    <w:rsid w:val="00050EC9"/>
    <w:rsid w:val="000D48FB"/>
    <w:rsid w:val="001018CA"/>
    <w:rsid w:val="00174146"/>
    <w:rsid w:val="001964A6"/>
    <w:rsid w:val="00285098"/>
    <w:rsid w:val="002B289C"/>
    <w:rsid w:val="003665C2"/>
    <w:rsid w:val="003E186E"/>
    <w:rsid w:val="00417F71"/>
    <w:rsid w:val="00490CA2"/>
    <w:rsid w:val="00575A60"/>
    <w:rsid w:val="005A7C22"/>
    <w:rsid w:val="006F380E"/>
    <w:rsid w:val="0071232E"/>
    <w:rsid w:val="007C72F6"/>
    <w:rsid w:val="00875D53"/>
    <w:rsid w:val="00882F4F"/>
    <w:rsid w:val="00901192"/>
    <w:rsid w:val="00924E58"/>
    <w:rsid w:val="00937E08"/>
    <w:rsid w:val="00941451"/>
    <w:rsid w:val="00954B86"/>
    <w:rsid w:val="00A4736B"/>
    <w:rsid w:val="00A566AD"/>
    <w:rsid w:val="00B4134E"/>
    <w:rsid w:val="00BE160D"/>
    <w:rsid w:val="00C40CD4"/>
    <w:rsid w:val="00C501C0"/>
    <w:rsid w:val="00CC01DF"/>
    <w:rsid w:val="00D50676"/>
    <w:rsid w:val="00DD6E29"/>
    <w:rsid w:val="00F50650"/>
    <w:rsid w:val="00F80B8D"/>
    <w:rsid w:val="00FF7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E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954B86"/>
    <w:rPr>
      <w:color w:val="0563C1" w:themeColor="hyperlink"/>
      <w:u w:val="single"/>
    </w:rPr>
  </w:style>
  <w:style w:type="paragraph" w:styleId="ListParagraph">
    <w:name w:val="List Paragraph"/>
    <w:basedOn w:val="Normal"/>
    <w:uiPriority w:val="34"/>
    <w:qFormat/>
    <w:rsid w:val="00954B86"/>
    <w:pPr>
      <w:ind w:left="720"/>
      <w:contextualSpacing/>
    </w:pPr>
    <w:rPr>
      <w:rFonts w:asciiTheme="minorHAnsi" w:eastAsiaTheme="minorHAnsi" w:hAnsiTheme="minorHAnsi" w:cstheme="minorBidi"/>
      <w:color w:val="auto"/>
      <w:lang w:eastAsia="en-US"/>
    </w:rPr>
  </w:style>
  <w:style w:type="character" w:styleId="FollowedHyperlink">
    <w:name w:val="FollowedHyperlink"/>
    <w:basedOn w:val="DefaultParagraphFont"/>
    <w:uiPriority w:val="99"/>
    <w:semiHidden/>
    <w:unhideWhenUsed/>
    <w:rsid w:val="00FF7EF2"/>
    <w:rPr>
      <w:color w:val="954F72" w:themeColor="followedHyperlink"/>
      <w:u w:val="single"/>
    </w:rPr>
  </w:style>
  <w:style w:type="paragraph" w:styleId="Header">
    <w:name w:val="header"/>
    <w:basedOn w:val="Normal"/>
    <w:link w:val="HeaderChar"/>
    <w:uiPriority w:val="99"/>
    <w:unhideWhenUsed/>
    <w:rsid w:val="00490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CA2"/>
  </w:style>
  <w:style w:type="paragraph" w:styleId="Footer">
    <w:name w:val="footer"/>
    <w:basedOn w:val="Normal"/>
    <w:link w:val="FooterChar"/>
    <w:uiPriority w:val="99"/>
    <w:unhideWhenUsed/>
    <w:rsid w:val="00490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CA2"/>
  </w:style>
  <w:style w:type="paragraph" w:styleId="BalloonText">
    <w:name w:val="Balloon Text"/>
    <w:basedOn w:val="Normal"/>
    <w:link w:val="BalloonTextChar"/>
    <w:uiPriority w:val="99"/>
    <w:semiHidden/>
    <w:unhideWhenUsed/>
    <w:rsid w:val="0090119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19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954B86"/>
    <w:rPr>
      <w:color w:val="0563C1" w:themeColor="hyperlink"/>
      <w:u w:val="single"/>
    </w:rPr>
  </w:style>
  <w:style w:type="paragraph" w:styleId="ListParagraph">
    <w:name w:val="List Paragraph"/>
    <w:basedOn w:val="Normal"/>
    <w:uiPriority w:val="34"/>
    <w:qFormat/>
    <w:rsid w:val="00954B86"/>
    <w:pPr>
      <w:ind w:left="720"/>
      <w:contextualSpacing/>
    </w:pPr>
    <w:rPr>
      <w:rFonts w:asciiTheme="minorHAnsi" w:eastAsiaTheme="minorHAnsi" w:hAnsiTheme="minorHAnsi" w:cstheme="minorBidi"/>
      <w:color w:val="auto"/>
      <w:lang w:eastAsia="en-US"/>
    </w:rPr>
  </w:style>
  <w:style w:type="character" w:styleId="FollowedHyperlink">
    <w:name w:val="FollowedHyperlink"/>
    <w:basedOn w:val="DefaultParagraphFont"/>
    <w:uiPriority w:val="99"/>
    <w:semiHidden/>
    <w:unhideWhenUsed/>
    <w:rsid w:val="00FF7EF2"/>
    <w:rPr>
      <w:color w:val="954F72" w:themeColor="followedHyperlink"/>
      <w:u w:val="single"/>
    </w:rPr>
  </w:style>
  <w:style w:type="paragraph" w:styleId="Header">
    <w:name w:val="header"/>
    <w:basedOn w:val="Normal"/>
    <w:link w:val="HeaderChar"/>
    <w:uiPriority w:val="99"/>
    <w:unhideWhenUsed/>
    <w:rsid w:val="00490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CA2"/>
  </w:style>
  <w:style w:type="paragraph" w:styleId="Footer">
    <w:name w:val="footer"/>
    <w:basedOn w:val="Normal"/>
    <w:link w:val="FooterChar"/>
    <w:uiPriority w:val="99"/>
    <w:unhideWhenUsed/>
    <w:rsid w:val="00490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CA2"/>
  </w:style>
  <w:style w:type="paragraph" w:styleId="BalloonText">
    <w:name w:val="Balloon Text"/>
    <w:basedOn w:val="Normal"/>
    <w:link w:val="BalloonTextChar"/>
    <w:uiPriority w:val="99"/>
    <w:semiHidden/>
    <w:unhideWhenUsed/>
    <w:rsid w:val="0090119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19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education.nsw.gov.au/wellbeing-and-learning/health-and-physical-care/health-care-procedures/conditions" TargetMode="External"/><Relationship Id="rId21" Type="http://schemas.openxmlformats.org/officeDocument/2006/relationships/hyperlink" Target="https://education.nsw.gov.au/wellbeing-and-learning/health-and-physical-care/health-care-procedures/individual-planning" TargetMode="External"/><Relationship Id="rId22" Type="http://schemas.openxmlformats.org/officeDocument/2006/relationships/hyperlink" Target="https://education.nsw.gov.au/wellbeing-and-learning/health-and-physical-care/health-care-procedures/administering-medication" TargetMode="External"/><Relationship Id="rId23" Type="http://schemas.openxmlformats.org/officeDocument/2006/relationships/hyperlink" Target="https://education.nsw.gov.au/wellbeing-and-learning/health-and-physical-care/health-care-procedures/conditions/diabetes" TargetMode="External"/><Relationship Id="rId24" Type="http://schemas.openxmlformats.org/officeDocument/2006/relationships/hyperlink" Target="https://education.nsw.gov.au/wellbeing-and-learning/health-and-physical-care/health-care-procedures/conditions/asthma" TargetMode="External"/><Relationship Id="rId25" Type="http://schemas.openxmlformats.org/officeDocument/2006/relationships/hyperlink" Target="http://files.acecqa.gov.au/files/Templates/MedicationRecord.pdf" TargetMode="External"/><Relationship Id="rId26" Type="http://schemas.openxmlformats.org/officeDocument/2006/relationships/hyperlink" Target="https://www.allergy.org.au/schools-childcare" TargetMode="External"/><Relationship Id="rId27" Type="http://schemas.openxmlformats.org/officeDocument/2006/relationships/hyperlink" Target="https://www.allergy.org.au/health-professionals/anaphylaxis-resources/ascia-action-plan-for-anaphylaxis" TargetMode="External"/><Relationship Id="rId28" Type="http://schemas.openxmlformats.org/officeDocument/2006/relationships/hyperlink" Target="http://www.schools.nsw.edu.au/studentsupport/studenthealth/individualstud/devimpindhcplan/index.php" TargetMode="Externa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education.nsw.gov.au/policy-library/policies/student-health-in-nsw-public-schools-a-summary-and-consolidation-of-policy?refid=285776" TargetMode="External"/><Relationship Id="rId11" Type="http://schemas.openxmlformats.org/officeDocument/2006/relationships/hyperlink" Target="https://cms.det.nsw.edu.au/well/health-and-physical-care/media/documents/anaphylaxis-procedures/anacurric.pdf" TargetMode="External"/><Relationship Id="rId12" Type="http://schemas.openxmlformats.org/officeDocument/2006/relationships/hyperlink" Target="http://www.schools.nsw.edu.au/studentsupport/studenthealth/conditions/anaphylaxis/index.php" TargetMode="External"/><Relationship Id="rId13" Type="http://schemas.openxmlformats.org/officeDocument/2006/relationships/hyperlink" Target="https://cms.det.nsw.edu.au/well/health-and-physical-care/media/documents/anaphylaxis-procedures/anaphylaxis-procedures.pdf" TargetMode="External"/><Relationship Id="rId14" Type="http://schemas.openxmlformats.org/officeDocument/2006/relationships/hyperlink" Target="http://www.schools.nsw.edu.au/studentsupport/studenthealth/conditions/anaphylaxis/index.php" TargetMode="External"/><Relationship Id="rId15" Type="http://schemas.openxmlformats.org/officeDocument/2006/relationships/hyperlink" Target="https://detwww.det.nsw.edu.au/media/downloads/directoratesaz/legalservices/ls/legalissuesbul/bulletin46.pdf" TargetMode="External"/><Relationship Id="rId16" Type="http://schemas.openxmlformats.org/officeDocument/2006/relationships/hyperlink" Target="https://www.det.nsw.edu.au/media/downloads/what-we-offer/regulation-and-accreditation/early-childhood-education-care/anaphylaxis_guide.pdf" TargetMode="External"/><Relationship Id="rId17" Type="http://schemas.openxmlformats.org/officeDocument/2006/relationships/hyperlink" Target="https://education.nsw.gov.au/wellbeing-and-learning/health-and-physical-care/health-care-procedures/conditions/anaphylaxis" TargetMode="External"/><Relationship Id="rId18" Type="http://schemas.openxmlformats.org/officeDocument/2006/relationships/hyperlink" Target="https://detwww.det.nsw.edu.au/media/downloads/directoratesaz/workhealthsafety/swl/ins/exposuretoallergensriskmanproforma.pdf" TargetMode="External"/><Relationship Id="rId19" Type="http://schemas.openxmlformats.org/officeDocument/2006/relationships/hyperlink" Target="https://detwww.det.nsw.edu.au/media/downloads/directoratesaz/workhealthsafety/swl/temp/exposuretoallergenssampleriskmanpla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2206</Words>
  <Characters>12580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Victoria</dc:creator>
  <cp:lastModifiedBy>sue mooney</cp:lastModifiedBy>
  <cp:revision>2</cp:revision>
  <dcterms:created xsi:type="dcterms:W3CDTF">2017-07-26T11:43:00Z</dcterms:created>
  <dcterms:modified xsi:type="dcterms:W3CDTF">2017-07-26T11:43:00Z</dcterms:modified>
</cp:coreProperties>
</file>